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F7" w:rsidRPr="00A23C9B" w:rsidRDefault="00627F8E" w:rsidP="001C656E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="00076EF7" w:rsidRPr="00A23C9B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076EF7" w:rsidRPr="003D4065" w:rsidRDefault="00076EF7" w:rsidP="001C656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D4065">
        <w:rPr>
          <w:sz w:val="28"/>
          <w:szCs w:val="28"/>
        </w:rPr>
        <w:t>Рішенням сесії Музи</w:t>
      </w:r>
      <w:r>
        <w:rPr>
          <w:sz w:val="28"/>
          <w:szCs w:val="28"/>
        </w:rPr>
        <w:t xml:space="preserve">ківської </w:t>
      </w:r>
    </w:p>
    <w:p w:rsidR="00076EF7" w:rsidRPr="003D4065" w:rsidRDefault="00076EF7" w:rsidP="001C656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D4065">
        <w:rPr>
          <w:sz w:val="28"/>
          <w:szCs w:val="28"/>
        </w:rPr>
        <w:t xml:space="preserve">сільської ради </w:t>
      </w:r>
    </w:p>
    <w:p w:rsidR="00076EF7" w:rsidRPr="003D4065" w:rsidRDefault="00076EF7" w:rsidP="001C656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D4065">
        <w:rPr>
          <w:sz w:val="28"/>
          <w:szCs w:val="28"/>
        </w:rPr>
        <w:t>07.04.2020</w:t>
      </w:r>
      <w:r w:rsidR="00530842">
        <w:rPr>
          <w:sz w:val="28"/>
          <w:szCs w:val="28"/>
        </w:rPr>
        <w:t xml:space="preserve"> року</w:t>
      </w:r>
      <w:r w:rsidRPr="003D4065">
        <w:rPr>
          <w:sz w:val="28"/>
          <w:szCs w:val="28"/>
        </w:rPr>
        <w:t xml:space="preserve">   № </w:t>
      </w:r>
      <w:r w:rsidR="00627F8E">
        <w:rPr>
          <w:sz w:val="28"/>
          <w:szCs w:val="28"/>
        </w:rPr>
        <w:t>840</w:t>
      </w:r>
    </w:p>
    <w:bookmarkEnd w:id="0"/>
    <w:p w:rsidR="00076EF7" w:rsidRPr="00990B6F" w:rsidRDefault="00076EF7" w:rsidP="001C65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07724" w:rsidRDefault="00076EF7" w:rsidP="001C65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0B6F">
        <w:rPr>
          <w:b/>
          <w:bCs/>
          <w:sz w:val="28"/>
          <w:szCs w:val="28"/>
        </w:rPr>
        <w:t>ПОЛОЖЕННЯ</w:t>
      </w:r>
      <w:r w:rsidRPr="00990B6F">
        <w:rPr>
          <w:sz w:val="28"/>
          <w:szCs w:val="28"/>
        </w:rPr>
        <w:br/>
      </w:r>
      <w:r w:rsidRPr="00990B6F">
        <w:rPr>
          <w:b/>
          <w:bCs/>
          <w:sz w:val="28"/>
          <w:szCs w:val="28"/>
        </w:rPr>
        <w:t>про уповноважену особу</w:t>
      </w:r>
      <w:r w:rsidR="00407724">
        <w:rPr>
          <w:b/>
          <w:bCs/>
          <w:sz w:val="28"/>
          <w:szCs w:val="28"/>
        </w:rPr>
        <w:t xml:space="preserve"> з організації та </w:t>
      </w:r>
    </w:p>
    <w:p w:rsidR="00076EF7" w:rsidRDefault="00407724" w:rsidP="001C65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проведення спрощених закупівель</w:t>
      </w:r>
    </w:p>
    <w:p w:rsidR="00530842" w:rsidRPr="00530842" w:rsidRDefault="00530842" w:rsidP="001C656E">
      <w:pPr>
        <w:pStyle w:val="a4"/>
        <w:spacing w:before="0" w:beforeAutospacing="0" w:after="0" w:afterAutospacing="0"/>
      </w:pPr>
    </w:p>
    <w:p w:rsidR="00076EF7" w:rsidRDefault="00076EF7" w:rsidP="001C656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990B6F">
        <w:rPr>
          <w:b/>
          <w:bCs/>
          <w:sz w:val="28"/>
          <w:szCs w:val="28"/>
        </w:rPr>
        <w:t>Загальні положення</w:t>
      </w:r>
    </w:p>
    <w:p w:rsidR="00530842" w:rsidRPr="00530842" w:rsidRDefault="00530842" w:rsidP="001C656E">
      <w:pPr>
        <w:pStyle w:val="a4"/>
        <w:spacing w:before="0" w:beforeAutospacing="0" w:after="0" w:afterAutospacing="0"/>
      </w:pPr>
    </w:p>
    <w:p w:rsidR="00076EF7" w:rsidRPr="00990B6F" w:rsidRDefault="00076EF7" w:rsidP="001C656E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Це Положення розроблено відповідно до статті 11 Закону України «Про публічні закупівлі» (далі – Закон) і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 </w:t>
      </w:r>
    </w:p>
    <w:p w:rsidR="00076EF7" w:rsidRPr="00627F8E" w:rsidRDefault="00076EF7" w:rsidP="001C656E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 xml:space="preserve">Уповноважена особа - працівник </w:t>
      </w:r>
      <w:r w:rsidRPr="003D4065">
        <w:rPr>
          <w:sz w:val="28"/>
          <w:szCs w:val="28"/>
        </w:rPr>
        <w:t>Музиківської сільської ради</w:t>
      </w:r>
      <w:r w:rsidRPr="00990B6F">
        <w:rPr>
          <w:sz w:val="28"/>
          <w:szCs w:val="28"/>
        </w:rPr>
        <w:t xml:space="preserve"> (далі - Замовник), визначена відповідальною за ор</w:t>
      </w:r>
      <w:r w:rsidR="00627F8E">
        <w:rPr>
          <w:sz w:val="28"/>
          <w:szCs w:val="28"/>
        </w:rPr>
        <w:t xml:space="preserve">ганізацію та проведення </w:t>
      </w:r>
      <w:r w:rsidR="007719BF" w:rsidRPr="00627F8E">
        <w:rPr>
          <w:sz w:val="28"/>
          <w:szCs w:val="28"/>
        </w:rPr>
        <w:t xml:space="preserve">спрощених закупівель </w:t>
      </w:r>
      <w:r w:rsidRPr="00627F8E">
        <w:rPr>
          <w:sz w:val="28"/>
          <w:szCs w:val="28"/>
        </w:rPr>
        <w:t xml:space="preserve">згідно із Законом на підставі Розпорядження сільського голови «Про </w:t>
      </w:r>
      <w:r w:rsidR="00627F8E">
        <w:rPr>
          <w:sz w:val="28"/>
          <w:szCs w:val="28"/>
        </w:rPr>
        <w:t>визначення уповноважених осіб з організації та проведення спрощених закупівель</w:t>
      </w:r>
      <w:r w:rsidRPr="00627F8E">
        <w:rPr>
          <w:sz w:val="28"/>
          <w:szCs w:val="28"/>
        </w:rPr>
        <w:t xml:space="preserve">» та цього Положення про уповноважену особу, що затверджене Рішенням сесії Музиківської сільської ради від 07.04.2020 р.  № </w:t>
      </w:r>
      <w:r w:rsidR="00627F8E">
        <w:rPr>
          <w:sz w:val="28"/>
          <w:szCs w:val="28"/>
        </w:rPr>
        <w:t>840,</w:t>
      </w:r>
      <w:r w:rsidRPr="00627F8E">
        <w:rPr>
          <w:sz w:val="28"/>
          <w:szCs w:val="28"/>
        </w:rPr>
        <w:t xml:space="preserve"> (далі - Положення).</w:t>
      </w:r>
    </w:p>
    <w:p w:rsidR="00076EF7" w:rsidRPr="00990B6F" w:rsidRDefault="00076EF7" w:rsidP="001C656E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 xml:space="preserve">Метою діяльності уповноваженої особи є організація та </w:t>
      </w:r>
      <w:r w:rsidR="007719BF">
        <w:rPr>
          <w:sz w:val="28"/>
          <w:szCs w:val="28"/>
        </w:rPr>
        <w:t>проведення спрощених закупівель</w:t>
      </w:r>
      <w:r w:rsidRPr="00990B6F">
        <w:rPr>
          <w:sz w:val="28"/>
          <w:szCs w:val="28"/>
        </w:rPr>
        <w:t xml:space="preserve"> в інтересах Замовника на засадах об’єктивності та неупередженості.</w:t>
      </w:r>
    </w:p>
    <w:p w:rsidR="00076EF7" w:rsidRDefault="00076EF7" w:rsidP="001C656E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4316">
        <w:rPr>
          <w:rFonts w:ascii="Times New Roman" w:hAnsi="Times New Roman"/>
          <w:sz w:val="28"/>
          <w:szCs w:val="28"/>
          <w:lang w:val="uk-UA"/>
        </w:rPr>
        <w:t xml:space="preserve">Уповноважена особа у своїй діяльності керується </w:t>
      </w:r>
      <w:r w:rsidR="00C44316" w:rsidRPr="00C44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316" w:rsidRPr="00C4431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Законом України «Про публічні закупівлі», ЗУ «Про місцеве самоврядування в Україні»,</w:t>
      </w:r>
      <w:r w:rsidR="00627F8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ЗУ «Про </w:t>
      </w:r>
      <w:proofErr w:type="spellStart"/>
      <w:r w:rsidR="00627F8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запобіганння</w:t>
      </w:r>
      <w:proofErr w:type="spellEnd"/>
      <w:r w:rsidR="00627F8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корупції», ЗУ «Про доступ до публічної інформації»</w:t>
      </w:r>
      <w:r w:rsidR="00C44316" w:rsidRPr="00C4431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а</w:t>
      </w:r>
      <w:r w:rsidR="00C44316" w:rsidRPr="00C443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="00C44316" w:rsidRPr="00C4431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також іншими нормативними актами, наказами і</w:t>
      </w:r>
      <w:r w:rsidR="00C44316" w:rsidRPr="00C443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="00C44316" w:rsidRPr="00C4431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розпорядженнями сільського голови та</w:t>
      </w:r>
      <w:r w:rsidR="00C44316" w:rsidRPr="00C443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Pr="00C44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16">
        <w:rPr>
          <w:rFonts w:ascii="Times New Roman" w:hAnsi="Times New Roman"/>
          <w:sz w:val="28"/>
          <w:szCs w:val="28"/>
        </w:rPr>
        <w:t>іншими</w:t>
      </w:r>
      <w:proofErr w:type="spellEnd"/>
      <w:r w:rsidRPr="00C44316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C44316">
        <w:rPr>
          <w:rFonts w:ascii="Times New Roman" w:hAnsi="Times New Roman"/>
          <w:sz w:val="28"/>
          <w:szCs w:val="28"/>
        </w:rPr>
        <w:t>правовими</w:t>
      </w:r>
      <w:proofErr w:type="spellEnd"/>
      <w:r w:rsidRPr="00C44316">
        <w:rPr>
          <w:rFonts w:ascii="Times New Roman" w:hAnsi="Times New Roman"/>
          <w:sz w:val="28"/>
          <w:szCs w:val="28"/>
        </w:rPr>
        <w:t xml:space="preserve"> актами з </w:t>
      </w:r>
      <w:proofErr w:type="spellStart"/>
      <w:r w:rsidRPr="00C443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44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16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C44316">
        <w:rPr>
          <w:rFonts w:ascii="Times New Roman" w:hAnsi="Times New Roman"/>
          <w:sz w:val="28"/>
          <w:szCs w:val="28"/>
        </w:rPr>
        <w:t xml:space="preserve"> закупівель та </w:t>
      </w:r>
      <w:proofErr w:type="spellStart"/>
      <w:r w:rsidRPr="00C44316">
        <w:rPr>
          <w:rFonts w:ascii="Times New Roman" w:hAnsi="Times New Roman"/>
          <w:sz w:val="28"/>
          <w:szCs w:val="28"/>
        </w:rPr>
        <w:t>цим</w:t>
      </w:r>
      <w:proofErr w:type="spellEnd"/>
      <w:r w:rsidRPr="00C44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316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44316">
        <w:rPr>
          <w:rFonts w:ascii="Times New Roman" w:hAnsi="Times New Roman"/>
          <w:sz w:val="28"/>
          <w:szCs w:val="28"/>
        </w:rPr>
        <w:t>.</w:t>
      </w:r>
    </w:p>
    <w:p w:rsidR="00E855F0" w:rsidRPr="00C44316" w:rsidRDefault="00E855F0" w:rsidP="001C6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EF7" w:rsidRDefault="00076EF7" w:rsidP="001C65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0B6F">
        <w:rPr>
          <w:b/>
          <w:bCs/>
          <w:sz w:val="28"/>
          <w:szCs w:val="28"/>
        </w:rPr>
        <w:t>II. Засади діяльності та вимоги до уповноваженої особи (осіб)</w:t>
      </w:r>
    </w:p>
    <w:p w:rsidR="00627F8E" w:rsidRPr="00627F8E" w:rsidRDefault="00627F8E" w:rsidP="001C656E">
      <w:pPr>
        <w:pStyle w:val="a4"/>
        <w:spacing w:before="0" w:beforeAutospacing="0" w:after="0" w:afterAutospacing="0"/>
      </w:pPr>
    </w:p>
    <w:p w:rsidR="00627F8E" w:rsidRDefault="00627F8E" w:rsidP="001C656E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" w:name="n80"/>
      <w:bookmarkEnd w:id="1"/>
      <w:r>
        <w:rPr>
          <w:sz w:val="28"/>
          <w:szCs w:val="28"/>
        </w:rPr>
        <w:t>У</w:t>
      </w:r>
      <w:r w:rsidRPr="00990B6F">
        <w:rPr>
          <w:sz w:val="28"/>
          <w:szCs w:val="28"/>
        </w:rPr>
        <w:t xml:space="preserve">повноважена особа здійснює діяльність на підставі </w:t>
      </w:r>
      <w:r w:rsidRPr="00627F8E">
        <w:rPr>
          <w:sz w:val="28"/>
          <w:szCs w:val="28"/>
        </w:rPr>
        <w:t xml:space="preserve">Розпорядження сільського голови «Про </w:t>
      </w:r>
      <w:r>
        <w:rPr>
          <w:sz w:val="28"/>
          <w:szCs w:val="28"/>
        </w:rPr>
        <w:t>визначення уповноважених осіб з організації та проведення спрощених закупівель</w:t>
      </w:r>
      <w:r w:rsidRPr="00627F8E">
        <w:rPr>
          <w:sz w:val="28"/>
          <w:szCs w:val="28"/>
        </w:rPr>
        <w:t>»</w:t>
      </w:r>
      <w:r>
        <w:rPr>
          <w:sz w:val="28"/>
          <w:szCs w:val="28"/>
        </w:rPr>
        <w:t xml:space="preserve"> та цього Положення</w:t>
      </w:r>
    </w:p>
    <w:p w:rsidR="00076EF7" w:rsidRDefault="00076EF7" w:rsidP="001C656E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7F8E">
        <w:rPr>
          <w:sz w:val="28"/>
          <w:szCs w:val="28"/>
        </w:rPr>
        <w:t>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  <w:bookmarkStart w:id="2" w:name="n84"/>
      <w:bookmarkEnd w:id="2"/>
    </w:p>
    <w:p w:rsidR="00076EF7" w:rsidRPr="00627F8E" w:rsidRDefault="00076EF7" w:rsidP="001C656E">
      <w:pPr>
        <w:pStyle w:val="a4"/>
        <w:numPr>
          <w:ilvl w:val="1"/>
          <w:numId w:val="8"/>
        </w:numPr>
        <w:ind w:left="0" w:firstLine="0"/>
      </w:pPr>
      <w:r w:rsidRPr="00627F8E">
        <w:rPr>
          <w:sz w:val="28"/>
          <w:szCs w:val="28"/>
        </w:rPr>
        <w:t xml:space="preserve">Під час організації та проведення спрощених закупівель, уповноважена особа не повинна створювати конфлікт між інтересами Замовника та учасників чи між інтересами учасників закупівлі, наявність якого може вплинути на об’єктивність і неупередженість прийняття рішень щодо вибору </w:t>
      </w:r>
      <w:r w:rsidRPr="00627F8E">
        <w:rPr>
          <w:sz w:val="28"/>
          <w:szCs w:val="28"/>
        </w:rPr>
        <w:lastRenderedPageBreak/>
        <w:t>переможця закупівлі.</w:t>
      </w:r>
      <w:bookmarkStart w:id="3" w:name="n85"/>
      <w:bookmarkEnd w:id="3"/>
      <w:r w:rsidRPr="00627F8E">
        <w:rPr>
          <w:sz w:val="28"/>
          <w:szCs w:val="28"/>
        </w:rPr>
        <w:t xml:space="preserve"> У разі наявності зазначеного конфлікту уповноважена особа інформує про це голову Музиківської сільської ради, який приймає відповідне рішення щодо проведення закупівлі без участі такої особи.</w:t>
      </w:r>
      <w:bookmarkStart w:id="4" w:name="n86"/>
      <w:bookmarkEnd w:id="4"/>
    </w:p>
    <w:p w:rsidR="00076EF7" w:rsidRPr="00627F8E" w:rsidRDefault="00076EF7" w:rsidP="001C656E">
      <w:pPr>
        <w:pStyle w:val="a4"/>
        <w:numPr>
          <w:ilvl w:val="1"/>
          <w:numId w:val="8"/>
        </w:numPr>
        <w:spacing w:after="0" w:afterAutospacing="0"/>
        <w:ind w:left="0" w:firstLine="0"/>
      </w:pPr>
      <w:r w:rsidRPr="00627F8E">
        <w:rPr>
          <w:sz w:val="28"/>
          <w:szCs w:val="28"/>
        </w:rPr>
        <w:t>Голова Музиківської сільської ради має право визначити одну, двох чи більше уповноважених осіб у залежності від обсягів закупівель.</w:t>
      </w:r>
      <w:bookmarkStart w:id="5" w:name="n87"/>
      <w:bookmarkEnd w:id="5"/>
    </w:p>
    <w:p w:rsidR="00076EF7" w:rsidRPr="00627F8E" w:rsidRDefault="00076EF7" w:rsidP="001C656E">
      <w:pPr>
        <w:pStyle w:val="a4"/>
        <w:numPr>
          <w:ilvl w:val="1"/>
          <w:numId w:val="8"/>
        </w:numPr>
        <w:spacing w:after="0" w:afterAutospacing="0"/>
        <w:ind w:left="0" w:firstLine="0"/>
      </w:pPr>
      <w:bookmarkStart w:id="6" w:name="n88"/>
      <w:bookmarkEnd w:id="6"/>
      <w:r w:rsidRPr="00627F8E">
        <w:rPr>
          <w:sz w:val="28"/>
          <w:szCs w:val="28"/>
        </w:rPr>
        <w:t>Уповноважена особа (особи) повинна мати:</w:t>
      </w:r>
      <w:bookmarkStart w:id="7" w:name="n89"/>
      <w:bookmarkEnd w:id="7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 xml:space="preserve">вищу освіту, </w:t>
      </w:r>
      <w:r>
        <w:rPr>
          <w:sz w:val="28"/>
          <w:szCs w:val="28"/>
        </w:rPr>
        <w:t>я</w:t>
      </w:r>
      <w:r w:rsidRPr="00990B6F">
        <w:rPr>
          <w:sz w:val="28"/>
          <w:szCs w:val="28"/>
        </w:rPr>
        <w:t>к правило юридичну або економічну освіту;</w:t>
      </w:r>
      <w:bookmarkStart w:id="8" w:name="n90"/>
      <w:bookmarkStart w:id="9" w:name="n91"/>
      <w:bookmarkEnd w:id="8"/>
      <w:bookmarkEnd w:id="9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належний обсяг знань чинного законодавства у сфері публічних закупівель та практику його застосування.</w:t>
      </w:r>
      <w:bookmarkStart w:id="10" w:name="n92"/>
      <w:bookmarkEnd w:id="10"/>
    </w:p>
    <w:p w:rsidR="00076EF7" w:rsidRPr="00990B6F" w:rsidRDefault="00076EF7" w:rsidP="001C6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 залежності від обсягів та предмета закупівлі уповноваженій особі (особам) доцільно орієнтуватися в одному чи декількох питаннях:</w:t>
      </w:r>
      <w:bookmarkStart w:id="11" w:name="n93"/>
      <w:bookmarkEnd w:id="11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  <w:bookmarkStart w:id="12" w:name="n94"/>
      <w:bookmarkEnd w:id="12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  <w:bookmarkStart w:id="13" w:name="n95"/>
      <w:bookmarkEnd w:id="13"/>
    </w:p>
    <w:p w:rsidR="00076EF7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 видах, істотних умовах та особливостях укладення догорів про закупівлю товарів, робіт і послуг тощо.</w:t>
      </w:r>
      <w:bookmarkStart w:id="14" w:name="n96"/>
      <w:bookmarkEnd w:id="14"/>
    </w:p>
    <w:p w:rsidR="00076EF7" w:rsidRPr="00990B6F" w:rsidRDefault="00076EF7" w:rsidP="001C656E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Оплата праці уповноваженої особи здійснюється на підставі законів та інших нормативно-правових актів України.</w:t>
      </w:r>
      <w:bookmarkStart w:id="15" w:name="n97"/>
      <w:bookmarkStart w:id="16" w:name="n98"/>
      <w:bookmarkEnd w:id="15"/>
      <w:bookmarkEnd w:id="16"/>
    </w:p>
    <w:p w:rsidR="00076EF7" w:rsidRPr="00990B6F" w:rsidRDefault="00076EF7" w:rsidP="001C656E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Уповноважена особа (особи) під час виконання своїх функцій керується наступними принципами:</w:t>
      </w:r>
      <w:bookmarkStart w:id="17" w:name="n99"/>
      <w:bookmarkEnd w:id="17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добросовісна конкуренція серед учасників;</w:t>
      </w:r>
      <w:bookmarkStart w:id="18" w:name="n100"/>
      <w:bookmarkEnd w:id="18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максимальна економія та ефективність;</w:t>
      </w:r>
      <w:bookmarkStart w:id="19" w:name="n101"/>
      <w:bookmarkEnd w:id="19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відкритість та прозорість на всіх стадіях закупівлі;</w:t>
      </w:r>
      <w:bookmarkStart w:id="20" w:name="n102"/>
      <w:bookmarkEnd w:id="20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недискримінація учасників;</w:t>
      </w:r>
      <w:bookmarkStart w:id="21" w:name="n103"/>
      <w:bookmarkEnd w:id="21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об’єктивна та неупереджена оцінка пропозицій;</w:t>
      </w:r>
      <w:bookmarkStart w:id="22" w:name="n104"/>
      <w:bookmarkEnd w:id="22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запобігання корупційним діям і зловживанням.</w:t>
      </w:r>
      <w:bookmarkStart w:id="23" w:name="n105"/>
      <w:bookmarkEnd w:id="23"/>
    </w:p>
    <w:p w:rsidR="00076EF7" w:rsidRPr="00990B6F" w:rsidRDefault="00076EF7" w:rsidP="001C656E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Уповноважена особа:</w:t>
      </w:r>
      <w:bookmarkStart w:id="24" w:name="n106"/>
      <w:bookmarkEnd w:id="24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 xml:space="preserve">приймає участь у </w:t>
      </w:r>
      <w:r w:rsidRPr="00990B6F">
        <w:rPr>
          <w:color w:val="000000"/>
          <w:sz w:val="28"/>
          <w:szCs w:val="28"/>
          <w:shd w:val="clear" w:color="auto" w:fill="FFFFFF"/>
        </w:rPr>
        <w:t xml:space="preserve">плануванні публічних закупівель Замовника </w:t>
      </w:r>
      <w:r w:rsidRPr="00990B6F">
        <w:rPr>
          <w:sz w:val="28"/>
          <w:szCs w:val="28"/>
        </w:rPr>
        <w:t xml:space="preserve">та </w:t>
      </w:r>
      <w:r w:rsidRPr="00990B6F">
        <w:rPr>
          <w:color w:val="000000"/>
          <w:sz w:val="28"/>
          <w:szCs w:val="28"/>
          <w:shd w:val="clear" w:color="auto" w:fill="FFFFFF"/>
        </w:rPr>
        <w:t>формує річний план закупівель, зміни до нього в електронній системі закупівель</w:t>
      </w:r>
      <w:r w:rsidRPr="00990B6F">
        <w:rPr>
          <w:sz w:val="28"/>
          <w:szCs w:val="28"/>
        </w:rPr>
        <w:t xml:space="preserve"> </w:t>
      </w:r>
      <w:r w:rsidRPr="00990B6F">
        <w:rPr>
          <w:color w:val="000000"/>
          <w:sz w:val="28"/>
          <w:szCs w:val="28"/>
          <w:shd w:val="clear" w:color="auto" w:fill="FFFFFF"/>
        </w:rPr>
        <w:t xml:space="preserve">в частині що стосується </w:t>
      </w:r>
      <w:r w:rsidR="007719BF">
        <w:rPr>
          <w:sz w:val="28"/>
          <w:szCs w:val="28"/>
        </w:rPr>
        <w:t>спрощених закупівель</w:t>
      </w:r>
      <w:r w:rsidRPr="00990B6F">
        <w:rPr>
          <w:sz w:val="28"/>
          <w:szCs w:val="28"/>
        </w:rPr>
        <w:t>;</w:t>
      </w:r>
      <w:bookmarkStart w:id="25" w:name="n107"/>
      <w:bookmarkEnd w:id="25"/>
    </w:p>
    <w:p w:rsidR="00076EF7" w:rsidRPr="00990B6F" w:rsidRDefault="00076EF7" w:rsidP="001C656E">
      <w:pPr>
        <w:pStyle w:val="a4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color w:val="000000"/>
          <w:sz w:val="28"/>
          <w:szCs w:val="28"/>
          <w:shd w:val="clear" w:color="auto" w:fill="FFFFFF"/>
        </w:rPr>
        <w:t xml:space="preserve">здійснює вибір процедури закупівлі, а саме: </w:t>
      </w:r>
      <w:r w:rsidRPr="00990B6F">
        <w:rPr>
          <w:sz w:val="28"/>
          <w:szCs w:val="28"/>
        </w:rPr>
        <w:t>спрощеної закупівлі,</w:t>
      </w:r>
      <w:r w:rsidR="007719BF">
        <w:rPr>
          <w:sz w:val="28"/>
          <w:szCs w:val="28"/>
        </w:rPr>
        <w:t xml:space="preserve"> закупівлі</w:t>
      </w:r>
      <w:r w:rsidRPr="00990B6F">
        <w:rPr>
          <w:color w:val="000000"/>
          <w:sz w:val="28"/>
          <w:szCs w:val="28"/>
          <w:shd w:val="clear" w:color="auto" w:fill="FFFFFF"/>
        </w:rPr>
        <w:t>;</w:t>
      </w:r>
      <w:bookmarkStart w:id="26" w:name="n109"/>
      <w:bookmarkEnd w:id="26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забезпечує рівні умови для всіх учасників, об’єктивний та чесний вибір переможця;</w:t>
      </w:r>
      <w:bookmarkStart w:id="27" w:name="n110"/>
      <w:bookmarkEnd w:id="27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забезпечує складання, затвердження та зберігання відповідних документів з питань публічних закупівель, визначених Законом; </w:t>
      </w:r>
      <w:bookmarkStart w:id="28" w:name="n111"/>
      <w:bookmarkEnd w:id="28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забезпечує оприлюднення інформації та звіту щодо відповідних закупівель відповідно до вимог Закону;</w:t>
      </w:r>
      <w:bookmarkStart w:id="29" w:name="n112"/>
      <w:bookmarkEnd w:id="29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представляє інтереси Замовника з питань, пов’язаних із здійсненням відповідних закупівель, зокрема під час перевірок і контрольних заходів, розгляду скарг і судових справ;</w:t>
      </w:r>
      <w:bookmarkStart w:id="30" w:name="n113"/>
      <w:bookmarkEnd w:id="30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надає в установлений строк необхідні документи та відповідні пояснення;</w:t>
      </w:r>
      <w:bookmarkStart w:id="31" w:name="n114"/>
      <w:bookmarkEnd w:id="31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lastRenderedPageBreak/>
        <w:t>аналізує виконання договорів за результатами відповідних закупівель, укладених згідно із Законом;</w:t>
      </w:r>
      <w:bookmarkStart w:id="32" w:name="n115"/>
      <w:bookmarkEnd w:id="32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здійснює інші дії, передбачені Законом або розпорядчим рішенням Замовника.</w:t>
      </w:r>
      <w:bookmarkStart w:id="33" w:name="n116"/>
      <w:bookmarkEnd w:id="33"/>
    </w:p>
    <w:p w:rsidR="00076EF7" w:rsidRPr="00990B6F" w:rsidRDefault="00076EF7" w:rsidP="001C656E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Уповноважена особа має право:</w:t>
      </w:r>
      <w:bookmarkStart w:id="34" w:name="n117"/>
      <w:bookmarkEnd w:id="34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брати участь у плануванні видатків і визначенні потреби в товарах, роботах і послугах, що будуть купуватися;</w:t>
      </w:r>
      <w:bookmarkStart w:id="35" w:name="n118"/>
      <w:bookmarkEnd w:id="35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пройти навчання з питань організації та здійснення закупівель;</w:t>
      </w:r>
      <w:bookmarkStart w:id="36" w:name="n119"/>
      <w:bookmarkEnd w:id="36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відповідної закупівлі, оцінки поданих пропозицій, підготовки проектів договорів тощо;</w:t>
      </w:r>
      <w:bookmarkStart w:id="37" w:name="n120"/>
      <w:bookmarkEnd w:id="37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приймати рішення, узгоджувати проекти документів, зокрема договору про закупівлю з метою забезпечення його відповідності умовам закупівлі, та підписувати в межах своєї компетенції відповідні документи;</w:t>
      </w:r>
      <w:bookmarkStart w:id="38" w:name="n121"/>
      <w:bookmarkEnd w:id="38"/>
    </w:p>
    <w:p w:rsidR="007719B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</w:t>
      </w:r>
      <w:r w:rsidR="007719BF">
        <w:rPr>
          <w:sz w:val="28"/>
          <w:szCs w:val="28"/>
        </w:rPr>
        <w:t>роведенням спрощених закупівель;</w:t>
      </w:r>
      <w:r w:rsidRPr="00990B6F">
        <w:rPr>
          <w:sz w:val="28"/>
          <w:szCs w:val="28"/>
        </w:rPr>
        <w:t xml:space="preserve"> </w:t>
      </w:r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брати участь у проведенні нарад, зборів з питань, пов’язаних з функціональними обов’язками уповноваженої особи;</w:t>
      </w:r>
      <w:bookmarkStart w:id="39" w:name="n123"/>
      <w:bookmarkEnd w:id="39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  <w:bookmarkStart w:id="40" w:name="n124"/>
      <w:bookmarkEnd w:id="40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здійснювати інші дії, передбачені Законом.</w:t>
      </w:r>
      <w:bookmarkStart w:id="41" w:name="n125"/>
      <w:bookmarkEnd w:id="41"/>
    </w:p>
    <w:p w:rsidR="00076EF7" w:rsidRPr="00990B6F" w:rsidRDefault="00076EF7" w:rsidP="001C656E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Уповноважена особа зобов’язана:</w:t>
      </w:r>
      <w:bookmarkStart w:id="42" w:name="n126"/>
      <w:bookmarkEnd w:id="42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дотримуватися норм чинного законодавства у сфері публічних закупівель та цього Положення;</w:t>
      </w:r>
      <w:bookmarkStart w:id="43" w:name="n127"/>
      <w:bookmarkEnd w:id="43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 xml:space="preserve">організовувати </w:t>
      </w:r>
      <w:r w:rsidR="007719BF">
        <w:rPr>
          <w:sz w:val="28"/>
          <w:szCs w:val="28"/>
        </w:rPr>
        <w:t>та проводити спрощені закупівлі</w:t>
      </w:r>
      <w:r w:rsidRPr="00990B6F">
        <w:rPr>
          <w:sz w:val="28"/>
          <w:szCs w:val="28"/>
        </w:rPr>
        <w:t>;</w:t>
      </w:r>
      <w:bookmarkStart w:id="44" w:name="n128"/>
      <w:bookmarkEnd w:id="44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забезпечувати рівні умови для всіх учасників закупівель;</w:t>
      </w:r>
      <w:bookmarkStart w:id="45" w:name="n129"/>
      <w:bookmarkEnd w:id="45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 встановленому Законом порядку визначати переможців закупівель.</w:t>
      </w:r>
      <w:bookmarkStart w:id="46" w:name="n130"/>
      <w:bookmarkEnd w:id="46"/>
    </w:p>
    <w:p w:rsidR="00076EF7" w:rsidRPr="00990B6F" w:rsidRDefault="00076EF7" w:rsidP="001C656E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Уповноважена особа несе персональну відповідальність:</w:t>
      </w:r>
      <w:bookmarkStart w:id="47" w:name="n131"/>
      <w:bookmarkEnd w:id="47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за прийняті нею рішення і вчинені дії (бездіяльність) відповідно до законів України;</w:t>
      </w:r>
      <w:bookmarkStart w:id="48" w:name="n132"/>
      <w:bookmarkEnd w:id="48"/>
    </w:p>
    <w:p w:rsidR="00076EF7" w:rsidRPr="00990B6F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за повноту та достовірність інформації, що оприлюднюється на веб-порталі Уповноваженого органу;</w:t>
      </w:r>
      <w:bookmarkStart w:id="49" w:name="n133"/>
      <w:bookmarkEnd w:id="49"/>
    </w:p>
    <w:p w:rsidR="00076EF7" w:rsidRDefault="00076EF7" w:rsidP="001C656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90B6F">
        <w:rPr>
          <w:sz w:val="28"/>
          <w:szCs w:val="28"/>
        </w:rPr>
        <w:t>за порушення вимог, визначених Законом у сфері публічних закупівель.</w:t>
      </w:r>
    </w:p>
    <w:sectPr w:rsidR="00076EF7" w:rsidSect="00BD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17D"/>
    <w:multiLevelType w:val="hybridMultilevel"/>
    <w:tmpl w:val="C9149DB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E77B7"/>
    <w:multiLevelType w:val="hybridMultilevel"/>
    <w:tmpl w:val="0ABE6FC0"/>
    <w:lvl w:ilvl="0" w:tplc="1738242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80AF1"/>
    <w:multiLevelType w:val="hybridMultilevel"/>
    <w:tmpl w:val="D67E1C64"/>
    <w:lvl w:ilvl="0" w:tplc="6CDC8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3E81"/>
    <w:multiLevelType w:val="multilevel"/>
    <w:tmpl w:val="29BC5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E93EE6"/>
    <w:multiLevelType w:val="hybridMultilevel"/>
    <w:tmpl w:val="8ADEDB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9549A2"/>
    <w:multiLevelType w:val="hybridMultilevel"/>
    <w:tmpl w:val="2FC4CE7E"/>
    <w:lvl w:ilvl="0" w:tplc="1738242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33483"/>
    <w:multiLevelType w:val="multilevel"/>
    <w:tmpl w:val="18AC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9E24A7"/>
    <w:multiLevelType w:val="hybridMultilevel"/>
    <w:tmpl w:val="B126A0E4"/>
    <w:lvl w:ilvl="0" w:tplc="1738242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630597"/>
    <w:multiLevelType w:val="multilevel"/>
    <w:tmpl w:val="64A2F2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1484C45"/>
    <w:multiLevelType w:val="hybridMultilevel"/>
    <w:tmpl w:val="E5FEFA32"/>
    <w:lvl w:ilvl="0" w:tplc="5F90B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21499E"/>
    <w:multiLevelType w:val="hybridMultilevel"/>
    <w:tmpl w:val="02ACFBC0"/>
    <w:lvl w:ilvl="0" w:tplc="1738242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802B63"/>
    <w:multiLevelType w:val="hybridMultilevel"/>
    <w:tmpl w:val="C478CB9C"/>
    <w:lvl w:ilvl="0" w:tplc="E81CF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614001"/>
    <w:multiLevelType w:val="hybridMultilevel"/>
    <w:tmpl w:val="2C3E8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4EDC"/>
    <w:multiLevelType w:val="hybridMultilevel"/>
    <w:tmpl w:val="31EE090C"/>
    <w:lvl w:ilvl="0" w:tplc="1738242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9C5DB7"/>
    <w:multiLevelType w:val="multilevel"/>
    <w:tmpl w:val="18AC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3D6775"/>
    <w:multiLevelType w:val="hybridMultilevel"/>
    <w:tmpl w:val="7C24F12A"/>
    <w:lvl w:ilvl="0" w:tplc="173824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E6843"/>
    <w:multiLevelType w:val="hybridMultilevel"/>
    <w:tmpl w:val="86866AA0"/>
    <w:lvl w:ilvl="0" w:tplc="173824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673CE7"/>
    <w:multiLevelType w:val="hybridMultilevel"/>
    <w:tmpl w:val="77600034"/>
    <w:lvl w:ilvl="0" w:tplc="173824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4F80EF3"/>
    <w:multiLevelType w:val="multilevel"/>
    <w:tmpl w:val="18AC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EA"/>
    <w:rsid w:val="000045B1"/>
    <w:rsid w:val="00052974"/>
    <w:rsid w:val="00070FE4"/>
    <w:rsid w:val="00076EF7"/>
    <w:rsid w:val="00097C15"/>
    <w:rsid w:val="0011493A"/>
    <w:rsid w:val="001C656E"/>
    <w:rsid w:val="001F49FB"/>
    <w:rsid w:val="002A1906"/>
    <w:rsid w:val="003D4065"/>
    <w:rsid w:val="00407724"/>
    <w:rsid w:val="00414DC7"/>
    <w:rsid w:val="00447336"/>
    <w:rsid w:val="00460AB5"/>
    <w:rsid w:val="004D2A88"/>
    <w:rsid w:val="00530842"/>
    <w:rsid w:val="005C47F5"/>
    <w:rsid w:val="005F14A2"/>
    <w:rsid w:val="0062295C"/>
    <w:rsid w:val="00627F8E"/>
    <w:rsid w:val="00635679"/>
    <w:rsid w:val="00697EEA"/>
    <w:rsid w:val="00744AFF"/>
    <w:rsid w:val="00766B45"/>
    <w:rsid w:val="007719BF"/>
    <w:rsid w:val="007C76EE"/>
    <w:rsid w:val="00802FE0"/>
    <w:rsid w:val="00805466"/>
    <w:rsid w:val="008A5E80"/>
    <w:rsid w:val="00990B6F"/>
    <w:rsid w:val="00A23C9B"/>
    <w:rsid w:val="00A731AD"/>
    <w:rsid w:val="00AF03CE"/>
    <w:rsid w:val="00B35B3A"/>
    <w:rsid w:val="00BA59E1"/>
    <w:rsid w:val="00BC7047"/>
    <w:rsid w:val="00BD6054"/>
    <w:rsid w:val="00C44316"/>
    <w:rsid w:val="00CB10F5"/>
    <w:rsid w:val="00CD61A5"/>
    <w:rsid w:val="00D2396C"/>
    <w:rsid w:val="00D44CCF"/>
    <w:rsid w:val="00D77868"/>
    <w:rsid w:val="00D91017"/>
    <w:rsid w:val="00DE4570"/>
    <w:rsid w:val="00E855F0"/>
    <w:rsid w:val="00F41934"/>
    <w:rsid w:val="00F600A7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D689C-810B-4052-9279-29D76F3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5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EEA"/>
    <w:pPr>
      <w:ind w:left="720"/>
      <w:contextualSpacing/>
    </w:pPr>
  </w:style>
  <w:style w:type="paragraph" w:styleId="a4">
    <w:name w:val="Normal (Web)"/>
    <w:basedOn w:val="a"/>
    <w:uiPriority w:val="99"/>
    <w:rsid w:val="00697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5">
    <w:name w:val="Стиль"/>
    <w:basedOn w:val="a"/>
    <w:next w:val="a4"/>
    <w:uiPriority w:val="99"/>
    <w:rsid w:val="001F4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C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56E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Reanimator Extreme Edition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Дреженков</dc:creator>
  <cp:keywords/>
  <dc:description/>
  <cp:lastModifiedBy>asus</cp:lastModifiedBy>
  <cp:revision>3</cp:revision>
  <cp:lastPrinted>2020-06-01T14:47:00Z</cp:lastPrinted>
  <dcterms:created xsi:type="dcterms:W3CDTF">2020-06-01T14:45:00Z</dcterms:created>
  <dcterms:modified xsi:type="dcterms:W3CDTF">2020-06-01T14:52:00Z</dcterms:modified>
</cp:coreProperties>
</file>