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11" w:rsidRPr="00962C11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Звіт по Програмі</w:t>
      </w:r>
    </w:p>
    <w:p w:rsidR="00962C11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</w:rPr>
        <w:t>розвитку</w:t>
      </w:r>
      <w:proofErr w:type="spellEnd"/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</w:rPr>
        <w:t>закладів</w:t>
      </w:r>
      <w:proofErr w:type="spellEnd"/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</w:rPr>
        <w:t>культури</w:t>
      </w:r>
      <w:proofErr w:type="spellEnd"/>
      <w:r w:rsidR="0022333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Музиківської сільсько</w:t>
      </w:r>
      <w:r w:rsidR="005F23F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ї територіальної громади за 2021</w:t>
      </w:r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62C11" w:rsidRPr="00962C11" w:rsidRDefault="00962C11" w:rsidP="00647153">
      <w:pPr>
        <w:shd w:val="clear" w:color="auto" w:fill="FFFFFF"/>
        <w:spacing w:after="0" w:line="240" w:lineRule="auto"/>
        <w:ind w:left="-567" w:firstLine="56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2C654F" w:rsidRPr="00942D57" w:rsidRDefault="002C654F" w:rsidP="00223337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57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 завданням держави і суспільства залишається розвиток культури – рушійної сили стабілізації життя нації, її духовного відродження.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значною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перебудови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вбачає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становища в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модернізації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культури </w:t>
      </w: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збереженн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культурної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спадщини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683" w:rsidRPr="00942D57" w:rsidRDefault="002C654F" w:rsidP="00223337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     На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5F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Східненський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сільський будинок культури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F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КЗ 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орянівська</w:t>
      </w:r>
      <w:proofErr w:type="spellEnd"/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бібліотека»</w:t>
      </w:r>
      <w:r w:rsidR="0022333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5F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</w:t>
      </w:r>
      <w:r w:rsidR="0022333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22333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 w:rsidR="0022333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бібліотека»</w:t>
      </w:r>
      <w:r w:rsidR="005F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КЗ «</w:t>
      </w:r>
      <w:proofErr w:type="spellStart"/>
      <w:r w:rsidR="005F23F9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Музиківський</w:t>
      </w:r>
      <w:proofErr w:type="spellEnd"/>
      <w:r w:rsidR="005F2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сільський будинок культури» тимчасово не функціонують.</w:t>
      </w:r>
    </w:p>
    <w:p w:rsidR="002C654F" w:rsidRPr="00942D57" w:rsidRDefault="002C654F" w:rsidP="0022333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2D5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 підтримка закладів культури, підвищення ефективності і модернізації їх діяльності, об'єднання зусиль органів виконавчої влади та місцевого самоврядування для поліпшення умов роботи культурно-просвітни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цьких закладів Музиківської громади, надання жителям 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культурних послуг на високому рівні.</w:t>
      </w:r>
    </w:p>
    <w:p w:rsidR="007219D0" w:rsidRDefault="002C654F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Програми є :</w:t>
      </w: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збереження інфраструктури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існуючої мережі закладів</w:t>
      </w: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 сільської 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1F2D2F" w:rsidRDefault="002C654F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- сп</w:t>
      </w:r>
      <w:r w:rsidR="001F2D2F">
        <w:rPr>
          <w:rFonts w:ascii="Times New Roman" w:eastAsia="Times New Roman" w:hAnsi="Times New Roman" w:cs="Times New Roman"/>
          <w:sz w:val="28"/>
          <w:szCs w:val="28"/>
          <w:lang w:val="uk-UA"/>
        </w:rPr>
        <w:t>рияння покращенню</w:t>
      </w: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роботи  закладів культури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219D0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оліпшувати матеріально-технічну базу</w:t>
      </w:r>
      <w:r w:rsidR="001F2D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D57" w:rsidRDefault="007219D0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роведення культурно-митецьких та просвітницьких заходів</w:t>
      </w:r>
      <w:r w:rsidR="00942D5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виставок літератури 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відзначення знаменних та пам’ятних дат історії та сучасності держави, краю</w:t>
      </w:r>
      <w:r w:rsidR="00942D5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; родинних свят; Всеукраїнських та обласних конкурсів.</w:t>
      </w:r>
    </w:p>
    <w:p w:rsidR="001F2D2F" w:rsidRPr="00942D57" w:rsidRDefault="001F2D2F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130D" w:rsidRPr="007E419C" w:rsidRDefault="00D61B3A" w:rsidP="007E419C">
      <w:pPr>
        <w:ind w:left="-567" w:firstLine="568"/>
        <w:jc w:val="both"/>
        <w:rPr>
          <w:sz w:val="28"/>
          <w:szCs w:val="28"/>
        </w:rPr>
      </w:pP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</w:t>
      </w: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3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2021 року у закладі </w:t>
      </w:r>
      <w:r w:rsidR="007E419C">
        <w:rPr>
          <w:rFonts w:ascii="Times New Roman" w:hAnsi="Times New Roman"/>
          <w:sz w:val="28"/>
          <w:szCs w:val="28"/>
        </w:rPr>
        <w:t>проведено</w:t>
      </w:r>
      <w:r w:rsidR="0046130D" w:rsidRPr="00461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30D" w:rsidRPr="0046130D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="007E419C">
        <w:rPr>
          <w:rFonts w:ascii="Times New Roman" w:hAnsi="Times New Roman"/>
          <w:sz w:val="28"/>
          <w:szCs w:val="28"/>
          <w:lang w:val="uk-UA"/>
        </w:rPr>
        <w:t>,</w:t>
      </w:r>
      <w:r w:rsidR="00461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30D">
        <w:rPr>
          <w:rFonts w:ascii="Times New Roman" w:hAnsi="Times New Roman"/>
          <w:sz w:val="28"/>
          <w:szCs w:val="28"/>
        </w:rPr>
        <w:t>облаштовано</w:t>
      </w:r>
      <w:proofErr w:type="spellEnd"/>
      <w:r w:rsidR="0046130D">
        <w:rPr>
          <w:rFonts w:ascii="Times New Roman" w:hAnsi="Times New Roman"/>
          <w:sz w:val="28"/>
          <w:szCs w:val="28"/>
        </w:rPr>
        <w:t xml:space="preserve"> туалет</w:t>
      </w:r>
      <w:r w:rsidR="007E419C">
        <w:rPr>
          <w:rFonts w:ascii="Times New Roman" w:hAnsi="Times New Roman"/>
          <w:sz w:val="28"/>
          <w:szCs w:val="28"/>
          <w:lang w:val="uk-UA"/>
        </w:rPr>
        <w:t>ну кімнату</w:t>
      </w:r>
      <w:r w:rsidR="0046130D">
        <w:rPr>
          <w:rFonts w:ascii="Times New Roman" w:hAnsi="Times New Roman"/>
          <w:sz w:val="28"/>
          <w:szCs w:val="28"/>
        </w:rPr>
        <w:t>,</w:t>
      </w:r>
      <w:r w:rsidR="007E419C">
        <w:rPr>
          <w:rFonts w:ascii="Times New Roman" w:hAnsi="Times New Roman"/>
          <w:sz w:val="28"/>
          <w:szCs w:val="28"/>
          <w:lang w:val="uk-UA"/>
        </w:rPr>
        <w:t xml:space="preserve"> придбано сітку для волейболу, тример бензиновий, світильники, встановлено </w:t>
      </w:r>
      <w:proofErr w:type="spellStart"/>
      <w:r w:rsidR="007E419C">
        <w:rPr>
          <w:rFonts w:ascii="Times New Roman" w:hAnsi="Times New Roman"/>
          <w:sz w:val="28"/>
          <w:szCs w:val="28"/>
          <w:lang w:val="uk-UA"/>
        </w:rPr>
        <w:t>велопарковку</w:t>
      </w:r>
      <w:proofErr w:type="spellEnd"/>
      <w:r w:rsidR="007E419C">
        <w:rPr>
          <w:rFonts w:ascii="Times New Roman" w:hAnsi="Times New Roman"/>
          <w:sz w:val="28"/>
          <w:szCs w:val="28"/>
          <w:lang w:val="uk-UA"/>
        </w:rPr>
        <w:t>, поручні (спонсорська допомого),</w:t>
      </w:r>
      <w:r w:rsidR="0046130D">
        <w:rPr>
          <w:rFonts w:ascii="Times New Roman" w:hAnsi="Times New Roman"/>
          <w:sz w:val="28"/>
          <w:szCs w:val="28"/>
        </w:rPr>
        <w:t xml:space="preserve"> </w:t>
      </w:r>
      <w:r w:rsidR="0046130D" w:rsidRPr="00202C98">
        <w:rPr>
          <w:rFonts w:ascii="Times New Roman" w:hAnsi="Times New Roman"/>
          <w:sz w:val="28"/>
          <w:szCs w:val="28"/>
        </w:rPr>
        <w:t>ремонт ноутбука</w:t>
      </w:r>
      <w:r w:rsidR="007E419C">
        <w:rPr>
          <w:rFonts w:ascii="Times New Roman" w:hAnsi="Times New Roman"/>
          <w:sz w:val="28"/>
          <w:szCs w:val="28"/>
          <w:lang w:val="uk-UA"/>
        </w:rPr>
        <w:t xml:space="preserve">, виготовлення </w:t>
      </w:r>
      <w:r w:rsidR="007E419C">
        <w:rPr>
          <w:rFonts w:ascii="Times New Roman" w:hAnsi="Times New Roman"/>
          <w:sz w:val="28"/>
          <w:szCs w:val="28"/>
        </w:rPr>
        <w:t xml:space="preserve">печатки, </w:t>
      </w:r>
      <w:proofErr w:type="spellStart"/>
      <w:r w:rsidR="007E419C">
        <w:rPr>
          <w:rFonts w:ascii="Times New Roman" w:hAnsi="Times New Roman"/>
          <w:sz w:val="28"/>
          <w:szCs w:val="28"/>
        </w:rPr>
        <w:t>озеленення</w:t>
      </w:r>
      <w:proofErr w:type="spellEnd"/>
      <w:r w:rsidR="007E4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9C">
        <w:rPr>
          <w:rFonts w:ascii="Times New Roman" w:hAnsi="Times New Roman"/>
          <w:sz w:val="28"/>
          <w:szCs w:val="28"/>
        </w:rPr>
        <w:t>паркової</w:t>
      </w:r>
      <w:proofErr w:type="spellEnd"/>
      <w:r w:rsidR="007E4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9C">
        <w:rPr>
          <w:rFonts w:ascii="Times New Roman" w:hAnsi="Times New Roman"/>
          <w:sz w:val="28"/>
          <w:szCs w:val="28"/>
        </w:rPr>
        <w:t>зони</w:t>
      </w:r>
      <w:proofErr w:type="spellEnd"/>
      <w:r w:rsidR="007E419C">
        <w:rPr>
          <w:rFonts w:ascii="Times New Roman" w:hAnsi="Times New Roman"/>
          <w:sz w:val="28"/>
          <w:szCs w:val="28"/>
        </w:rPr>
        <w:t>.</w:t>
      </w:r>
    </w:p>
    <w:p w:rsidR="00942D57" w:rsidRDefault="005F23F9" w:rsidP="003976D6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</w:t>
      </w:r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для будинків кул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>ьтурі заплановано було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786 655</w:t>
      </w:r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тис.грн., фактично використано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619 327 </w:t>
      </w:r>
      <w:proofErr w:type="spellStart"/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заробітн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плату використано – 495 163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>; придбання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12 860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оплата послуг 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(крім комунальних)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103 740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оплата комунальних послуг та енергоносіїв – 6 882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2D57" w:rsidRDefault="00942D57" w:rsidP="00DF152B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 бібліотеки було заплановано </w:t>
      </w:r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193 655 </w:t>
      </w:r>
      <w:proofErr w:type="spellStart"/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., фактично використано –</w:t>
      </w:r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140 148 </w:t>
      </w:r>
      <w:proofErr w:type="spellStart"/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заробітну плату –</w:t>
      </w:r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88 805 </w:t>
      </w:r>
      <w:proofErr w:type="spellStart"/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.; придбання</w:t>
      </w:r>
      <w:r w:rsidR="001F2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3 937 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грн.; </w:t>
      </w:r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послуг (крім комунальних) – 1 800тис.грн.; оплата комунальних послуг та енергоносіїв – 26</w:t>
      </w:r>
      <w:r w:rsidR="007665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29B3">
        <w:rPr>
          <w:rFonts w:ascii="Times New Roman" w:eastAsia="Times New Roman" w:hAnsi="Times New Roman" w:cs="Times New Roman"/>
          <w:sz w:val="28"/>
          <w:szCs w:val="28"/>
          <w:lang w:val="uk-UA"/>
        </w:rPr>
        <w:t>193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659F" w:rsidRDefault="0076659F" w:rsidP="00DF152B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КЗ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Загорянівська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бібліотека» підключена до мережі інтернет</w:t>
      </w:r>
      <w:r w:rsidR="00CC3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завдяки тому, що громада отримала субвенцію від держави на підключення населених пунктів до швидкісного інтернету, також встановлено та пофарбовано 19 секцій забору.</w:t>
      </w:r>
    </w:p>
    <w:p w:rsidR="004102F6" w:rsidRPr="00151738" w:rsidRDefault="004102F6" w:rsidP="00DF152B">
      <w:pPr>
        <w:ind w:left="-567" w:firstLine="568"/>
        <w:jc w:val="both"/>
        <w:rPr>
          <w:sz w:val="32"/>
          <w:szCs w:val="32"/>
          <w:lang w:val="uk-UA"/>
        </w:rPr>
      </w:pPr>
      <w:bookmarkStart w:id="0" w:name="_GoBack"/>
      <w:bookmarkEnd w:id="0"/>
    </w:p>
    <w:sectPr w:rsidR="004102F6" w:rsidRPr="00151738" w:rsidSect="0027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34F"/>
    <w:multiLevelType w:val="hybridMultilevel"/>
    <w:tmpl w:val="B734C284"/>
    <w:lvl w:ilvl="0" w:tplc="446414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C214F16"/>
    <w:multiLevelType w:val="hybridMultilevel"/>
    <w:tmpl w:val="5B4CF534"/>
    <w:lvl w:ilvl="0" w:tplc="9ECED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2C11"/>
    <w:rsid w:val="00025DB0"/>
    <w:rsid w:val="000736E8"/>
    <w:rsid w:val="00104C26"/>
    <w:rsid w:val="00151738"/>
    <w:rsid w:val="0015431E"/>
    <w:rsid w:val="00173FB9"/>
    <w:rsid w:val="001F2D2F"/>
    <w:rsid w:val="00223337"/>
    <w:rsid w:val="00275683"/>
    <w:rsid w:val="002C654F"/>
    <w:rsid w:val="00330CDC"/>
    <w:rsid w:val="003417F3"/>
    <w:rsid w:val="00371786"/>
    <w:rsid w:val="00373E1A"/>
    <w:rsid w:val="003976D6"/>
    <w:rsid w:val="003E48C6"/>
    <w:rsid w:val="004102F6"/>
    <w:rsid w:val="00414C49"/>
    <w:rsid w:val="0046130D"/>
    <w:rsid w:val="005F23F9"/>
    <w:rsid w:val="006145BB"/>
    <w:rsid w:val="00647153"/>
    <w:rsid w:val="00681473"/>
    <w:rsid w:val="006E3A1B"/>
    <w:rsid w:val="007219D0"/>
    <w:rsid w:val="0076659F"/>
    <w:rsid w:val="00783466"/>
    <w:rsid w:val="007D2F9E"/>
    <w:rsid w:val="007E419C"/>
    <w:rsid w:val="00942D57"/>
    <w:rsid w:val="00962C11"/>
    <w:rsid w:val="00B529B3"/>
    <w:rsid w:val="00B66DA9"/>
    <w:rsid w:val="00CC3ADD"/>
    <w:rsid w:val="00D030BF"/>
    <w:rsid w:val="00D61B3A"/>
    <w:rsid w:val="00D92E49"/>
    <w:rsid w:val="00D976AA"/>
    <w:rsid w:val="00DB1412"/>
    <w:rsid w:val="00DF152B"/>
    <w:rsid w:val="00E354DA"/>
    <w:rsid w:val="00E534FF"/>
    <w:rsid w:val="00EC1120"/>
    <w:rsid w:val="00F34376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2694"/>
  <w15:docId w15:val="{33C8A318-4FF2-4CE2-B8D0-8C4BEE0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1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37</cp:revision>
  <dcterms:created xsi:type="dcterms:W3CDTF">2020-01-20T13:39:00Z</dcterms:created>
  <dcterms:modified xsi:type="dcterms:W3CDTF">2022-02-03T09:50:00Z</dcterms:modified>
</cp:coreProperties>
</file>