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8C38" w14:textId="77777777" w:rsidR="006B18CC" w:rsidRDefault="006B18CC">
      <w:pPr>
        <w:pStyle w:val="1"/>
        <w:spacing w:line="318" w:lineRule="exact"/>
        <w:ind w:left="4736" w:right="4288" w:firstLine="0"/>
        <w:jc w:val="center"/>
      </w:pPr>
    </w:p>
    <w:p w14:paraId="5539AD1F" w14:textId="3B480F0D" w:rsidR="006B18CC" w:rsidRPr="004A5CC7" w:rsidRDefault="006B18CC" w:rsidP="004A5CC7">
      <w:pPr>
        <w:pStyle w:val="1"/>
        <w:spacing w:line="318" w:lineRule="exact"/>
        <w:ind w:left="6663" w:right="58" w:firstLine="0"/>
        <w:jc w:val="right"/>
        <w:rPr>
          <w:b w:val="0"/>
          <w:bCs w:val="0"/>
        </w:rPr>
      </w:pPr>
      <w:r w:rsidRPr="004A5CC7">
        <w:rPr>
          <w:b w:val="0"/>
          <w:bCs w:val="0"/>
        </w:rPr>
        <w:t>Затверджено</w:t>
      </w:r>
    </w:p>
    <w:p w14:paraId="0184C9D1" w14:textId="77777777" w:rsidR="00074E8D" w:rsidRDefault="00E50AFA" w:rsidP="004A5CC7">
      <w:pPr>
        <w:pStyle w:val="1"/>
        <w:spacing w:line="318" w:lineRule="exact"/>
        <w:ind w:left="6663" w:right="58" w:firstLine="0"/>
        <w:jc w:val="right"/>
        <w:rPr>
          <w:b w:val="0"/>
          <w:bCs w:val="0"/>
        </w:rPr>
      </w:pPr>
      <w:r w:rsidRPr="004A5CC7">
        <w:rPr>
          <w:b w:val="0"/>
          <w:bCs w:val="0"/>
        </w:rPr>
        <w:t>Розпорядженням</w:t>
      </w:r>
    </w:p>
    <w:p w14:paraId="32179342" w14:textId="77777777" w:rsidR="00074E8D" w:rsidRDefault="00E50AFA" w:rsidP="004A5CC7">
      <w:pPr>
        <w:pStyle w:val="1"/>
        <w:spacing w:line="318" w:lineRule="exact"/>
        <w:ind w:left="6663" w:right="58" w:firstLine="0"/>
        <w:jc w:val="right"/>
        <w:rPr>
          <w:b w:val="0"/>
          <w:bCs w:val="0"/>
        </w:rPr>
      </w:pPr>
      <w:r w:rsidRPr="004A5CC7">
        <w:rPr>
          <w:b w:val="0"/>
          <w:bCs w:val="0"/>
        </w:rPr>
        <w:t xml:space="preserve"> </w:t>
      </w:r>
      <w:proofErr w:type="spellStart"/>
      <w:r w:rsidRPr="004A5CC7">
        <w:rPr>
          <w:b w:val="0"/>
          <w:bCs w:val="0"/>
        </w:rPr>
        <w:t>Музиківської</w:t>
      </w:r>
      <w:proofErr w:type="spellEnd"/>
      <w:r w:rsidRPr="004A5CC7">
        <w:rPr>
          <w:b w:val="0"/>
          <w:bCs w:val="0"/>
        </w:rPr>
        <w:t xml:space="preserve"> сільської </w:t>
      </w:r>
    </w:p>
    <w:p w14:paraId="43CE6718" w14:textId="77777777" w:rsidR="00074E8D" w:rsidRDefault="00E50AFA" w:rsidP="004A5CC7">
      <w:pPr>
        <w:pStyle w:val="1"/>
        <w:spacing w:line="318" w:lineRule="exact"/>
        <w:ind w:left="6663" w:right="58" w:firstLine="0"/>
        <w:jc w:val="right"/>
        <w:rPr>
          <w:b w:val="0"/>
          <w:bCs w:val="0"/>
        </w:rPr>
      </w:pPr>
      <w:r w:rsidRPr="004A5CC7">
        <w:rPr>
          <w:b w:val="0"/>
          <w:bCs w:val="0"/>
        </w:rPr>
        <w:t xml:space="preserve">ради від </w:t>
      </w:r>
      <w:r w:rsidR="00074E8D">
        <w:rPr>
          <w:b w:val="0"/>
          <w:bCs w:val="0"/>
        </w:rPr>
        <w:t>19.04.2023р.</w:t>
      </w:r>
    </w:p>
    <w:p w14:paraId="56762C61" w14:textId="60D30A71" w:rsidR="00E50AFA" w:rsidRPr="004A5CC7" w:rsidRDefault="00E50AFA" w:rsidP="004A5CC7">
      <w:pPr>
        <w:pStyle w:val="1"/>
        <w:spacing w:line="318" w:lineRule="exact"/>
        <w:ind w:left="6663" w:right="58" w:firstLine="0"/>
        <w:jc w:val="right"/>
        <w:rPr>
          <w:b w:val="0"/>
          <w:bCs w:val="0"/>
        </w:rPr>
      </w:pPr>
      <w:r w:rsidRPr="004A5CC7">
        <w:rPr>
          <w:b w:val="0"/>
          <w:bCs w:val="0"/>
        </w:rPr>
        <w:t xml:space="preserve"> №</w:t>
      </w:r>
      <w:r w:rsidR="00A62FE5" w:rsidRPr="00A62FE5">
        <w:rPr>
          <w:b w:val="0"/>
          <w:bCs w:val="0"/>
          <w:u w:val="single"/>
        </w:rPr>
        <w:t>33</w:t>
      </w:r>
      <w:r w:rsidR="00074E8D" w:rsidRPr="00A62FE5">
        <w:rPr>
          <w:b w:val="0"/>
          <w:bCs w:val="0"/>
          <w:u w:val="single"/>
        </w:rPr>
        <w:t>О</w:t>
      </w:r>
      <w:r w:rsidR="00074E8D">
        <w:rPr>
          <w:b w:val="0"/>
          <w:bCs w:val="0"/>
        </w:rPr>
        <w:t>Д</w:t>
      </w:r>
    </w:p>
    <w:p w14:paraId="1B9DF6B4" w14:textId="77777777" w:rsidR="006B18CC" w:rsidRDefault="006B18CC">
      <w:pPr>
        <w:pStyle w:val="1"/>
        <w:spacing w:line="318" w:lineRule="exact"/>
        <w:ind w:left="4736" w:right="4288" w:firstLine="0"/>
        <w:jc w:val="center"/>
      </w:pPr>
    </w:p>
    <w:p w14:paraId="51B226A8" w14:textId="20B35A5A" w:rsidR="00142278" w:rsidRDefault="006111CB">
      <w:pPr>
        <w:pStyle w:val="1"/>
        <w:spacing w:line="318" w:lineRule="exact"/>
        <w:ind w:left="4736" w:right="4288" w:firstLine="0"/>
        <w:jc w:val="center"/>
      </w:pPr>
      <w:r>
        <w:t>ПРОГРАМА</w:t>
      </w:r>
    </w:p>
    <w:p w14:paraId="243A44E1" w14:textId="41B0CB94" w:rsidR="00142278" w:rsidRDefault="006111CB" w:rsidP="00070A36">
      <w:pPr>
        <w:ind w:left="158" w:firstLine="1642"/>
        <w:jc w:val="center"/>
      </w:pPr>
      <w:r>
        <w:rPr>
          <w:b/>
          <w:sz w:val="28"/>
        </w:rPr>
        <w:t xml:space="preserve">підтримки </w:t>
      </w:r>
      <w:r w:rsidR="00070A36">
        <w:rPr>
          <w:b/>
          <w:sz w:val="28"/>
        </w:rPr>
        <w:t>місцевих органів виконавчої влади Херсонського району на 2023 рік</w:t>
      </w:r>
    </w:p>
    <w:p w14:paraId="6A714174" w14:textId="77777777" w:rsidR="00142278" w:rsidRDefault="00142278">
      <w:pPr>
        <w:pStyle w:val="a3"/>
        <w:ind w:left="0"/>
        <w:jc w:val="left"/>
        <w:rPr>
          <w:b/>
          <w:sz w:val="30"/>
        </w:rPr>
      </w:pPr>
    </w:p>
    <w:p w14:paraId="15E8F78E" w14:textId="77777777" w:rsidR="00142278" w:rsidRDefault="006111CB">
      <w:pPr>
        <w:pStyle w:val="a4"/>
        <w:numPr>
          <w:ilvl w:val="0"/>
          <w:numId w:val="4"/>
        </w:numPr>
        <w:tabs>
          <w:tab w:val="left" w:pos="4144"/>
        </w:tabs>
        <w:spacing w:before="259"/>
        <w:ind w:hanging="275"/>
        <w:jc w:val="left"/>
        <w:rPr>
          <w:b/>
          <w:sz w:val="28"/>
        </w:rPr>
      </w:pPr>
      <w:r>
        <w:rPr>
          <w:b/>
          <w:sz w:val="28"/>
        </w:rPr>
        <w:t>Паспорт</w:t>
      </w:r>
      <w:r>
        <w:rPr>
          <w:b/>
          <w:spacing w:val="-5"/>
          <w:sz w:val="28"/>
        </w:rPr>
        <w:t xml:space="preserve"> </w:t>
      </w:r>
      <w:r>
        <w:rPr>
          <w:b/>
          <w:sz w:val="28"/>
        </w:rPr>
        <w:t>програми</w:t>
      </w:r>
    </w:p>
    <w:p w14:paraId="256DB218" w14:textId="77777777" w:rsidR="00142278" w:rsidRDefault="00142278">
      <w:pPr>
        <w:pStyle w:val="a3"/>
        <w:spacing w:before="11"/>
        <w:ind w:left="0"/>
        <w:jc w:val="left"/>
        <w:rPr>
          <w:b/>
          <w:sz w:val="23"/>
        </w:rPr>
      </w:pPr>
    </w:p>
    <w:tbl>
      <w:tblPr>
        <w:tblStyle w:val="TableNormal"/>
        <w:tblW w:w="0" w:type="auto"/>
        <w:tblInd w:w="8" w:type="dxa"/>
        <w:tblBorders>
          <w:top w:val="single" w:sz="6" w:space="0" w:color="474747"/>
          <w:left w:val="single" w:sz="6" w:space="0" w:color="474747"/>
          <w:bottom w:val="single" w:sz="6" w:space="0" w:color="474747"/>
          <w:right w:val="single" w:sz="6" w:space="0" w:color="474747"/>
          <w:insideH w:val="single" w:sz="6" w:space="0" w:color="474747"/>
          <w:insideV w:val="single" w:sz="6" w:space="0" w:color="474747"/>
        </w:tblBorders>
        <w:tblLayout w:type="fixed"/>
        <w:tblLook w:val="01E0" w:firstRow="1" w:lastRow="1" w:firstColumn="1" w:lastColumn="1" w:noHBand="0" w:noVBand="0"/>
      </w:tblPr>
      <w:tblGrid>
        <w:gridCol w:w="1096"/>
        <w:gridCol w:w="4413"/>
        <w:gridCol w:w="5042"/>
      </w:tblGrid>
      <w:tr w:rsidR="00142278" w14:paraId="675567C6" w14:textId="77777777" w:rsidTr="00BC6CE8">
        <w:trPr>
          <w:trHeight w:val="1291"/>
        </w:trPr>
        <w:tc>
          <w:tcPr>
            <w:tcW w:w="1096" w:type="dxa"/>
          </w:tcPr>
          <w:p w14:paraId="7C55FC56" w14:textId="77777777" w:rsidR="00142278" w:rsidRDefault="006111CB">
            <w:pPr>
              <w:pStyle w:val="TableParagraph"/>
              <w:spacing w:line="295" w:lineRule="exact"/>
              <w:ind w:left="322" w:right="266"/>
              <w:jc w:val="center"/>
              <w:rPr>
                <w:sz w:val="28"/>
              </w:rPr>
            </w:pPr>
            <w:r>
              <w:rPr>
                <w:w w:val="105"/>
                <w:sz w:val="28"/>
              </w:rPr>
              <w:t>1.</w:t>
            </w:r>
          </w:p>
        </w:tc>
        <w:tc>
          <w:tcPr>
            <w:tcW w:w="4413" w:type="dxa"/>
          </w:tcPr>
          <w:p w14:paraId="09BE633C" w14:textId="77777777" w:rsidR="00142278" w:rsidRDefault="006111CB">
            <w:pPr>
              <w:pStyle w:val="TableParagraph"/>
              <w:spacing w:line="240" w:lineRule="auto"/>
              <w:ind w:left="131" w:right="1470"/>
              <w:rPr>
                <w:sz w:val="28"/>
              </w:rPr>
            </w:pPr>
            <w:r>
              <w:rPr>
                <w:color w:val="0C0C0C"/>
                <w:spacing w:val="-1"/>
                <w:sz w:val="28"/>
              </w:rPr>
              <w:t>Ініціатори</w:t>
            </w:r>
            <w:r>
              <w:rPr>
                <w:color w:val="0C0C0C"/>
                <w:spacing w:val="-14"/>
                <w:sz w:val="28"/>
              </w:rPr>
              <w:t xml:space="preserve"> </w:t>
            </w:r>
            <w:r>
              <w:rPr>
                <w:color w:val="0C0C0C"/>
                <w:sz w:val="28"/>
              </w:rPr>
              <w:t>розроблення</w:t>
            </w:r>
            <w:r>
              <w:rPr>
                <w:color w:val="0C0C0C"/>
                <w:spacing w:val="-67"/>
                <w:sz w:val="28"/>
              </w:rPr>
              <w:t xml:space="preserve"> </w:t>
            </w:r>
            <w:r>
              <w:rPr>
                <w:color w:val="0C0C0C"/>
                <w:sz w:val="28"/>
              </w:rPr>
              <w:t>Програми</w:t>
            </w:r>
          </w:p>
        </w:tc>
        <w:tc>
          <w:tcPr>
            <w:tcW w:w="5042" w:type="dxa"/>
          </w:tcPr>
          <w:p w14:paraId="3DD9CB34" w14:textId="06C1463A" w:rsidR="00142278" w:rsidRDefault="00BC6CE8">
            <w:pPr>
              <w:pStyle w:val="TableParagraph"/>
              <w:tabs>
                <w:tab w:val="left" w:pos="2071"/>
                <w:tab w:val="left" w:pos="3084"/>
              </w:tabs>
              <w:spacing w:line="322" w:lineRule="exact"/>
              <w:ind w:left="126" w:right="449"/>
              <w:rPr>
                <w:sz w:val="28"/>
              </w:rPr>
            </w:pPr>
            <w:r>
              <w:rPr>
                <w:color w:val="0C0C0C"/>
                <w:sz w:val="28"/>
              </w:rPr>
              <w:t xml:space="preserve">Районна державна адміністрація, </w:t>
            </w:r>
            <w:proofErr w:type="spellStart"/>
            <w:r>
              <w:rPr>
                <w:color w:val="0C0C0C"/>
                <w:sz w:val="28"/>
              </w:rPr>
              <w:t>Музиківська</w:t>
            </w:r>
            <w:proofErr w:type="spellEnd"/>
            <w:r>
              <w:rPr>
                <w:color w:val="0C0C0C"/>
                <w:sz w:val="28"/>
              </w:rPr>
              <w:t xml:space="preserve"> сільська військова адміністрація</w:t>
            </w:r>
          </w:p>
        </w:tc>
      </w:tr>
      <w:tr w:rsidR="00142278" w14:paraId="0CA5E991" w14:textId="77777777" w:rsidTr="00BC6CE8">
        <w:trPr>
          <w:trHeight w:val="1267"/>
        </w:trPr>
        <w:tc>
          <w:tcPr>
            <w:tcW w:w="1096" w:type="dxa"/>
          </w:tcPr>
          <w:p w14:paraId="6B7FBE43" w14:textId="77777777" w:rsidR="00142278" w:rsidRDefault="00142278">
            <w:pPr>
              <w:pStyle w:val="TableParagraph"/>
              <w:spacing w:before="10" w:line="240" w:lineRule="auto"/>
              <w:ind w:left="0"/>
              <w:rPr>
                <w:b/>
                <w:sz w:val="26"/>
              </w:rPr>
            </w:pPr>
          </w:p>
          <w:p w14:paraId="1EB2F066" w14:textId="77777777" w:rsidR="00142278" w:rsidRDefault="006111CB">
            <w:pPr>
              <w:pStyle w:val="TableParagraph"/>
              <w:spacing w:line="191" w:lineRule="exact"/>
              <w:ind w:left="362"/>
              <w:rPr>
                <w:sz w:val="19"/>
              </w:rPr>
            </w:pPr>
            <w:r>
              <w:rPr>
                <w:noProof/>
                <w:position w:val="-3"/>
                <w:sz w:val="19"/>
              </w:rPr>
              <w:drawing>
                <wp:inline distT="0" distB="0" distL="0" distR="0" wp14:anchorId="2C8836DF" wp14:editId="00ADE481">
                  <wp:extent cx="111868" cy="1213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1868" cy="121348"/>
                          </a:xfrm>
                          <a:prstGeom prst="rect">
                            <a:avLst/>
                          </a:prstGeom>
                        </pic:spPr>
                      </pic:pic>
                    </a:graphicData>
                  </a:graphic>
                </wp:inline>
              </w:drawing>
            </w:r>
          </w:p>
        </w:tc>
        <w:tc>
          <w:tcPr>
            <w:tcW w:w="4413" w:type="dxa"/>
          </w:tcPr>
          <w:p w14:paraId="51BD4DCC" w14:textId="77777777" w:rsidR="00142278" w:rsidRDefault="006111CB">
            <w:pPr>
              <w:pStyle w:val="TableParagraph"/>
              <w:ind w:left="127"/>
              <w:rPr>
                <w:sz w:val="28"/>
              </w:rPr>
            </w:pPr>
            <w:r>
              <w:rPr>
                <w:color w:val="0C0C0C"/>
                <w:sz w:val="28"/>
              </w:rPr>
              <w:t>Розробник</w:t>
            </w:r>
            <w:r>
              <w:rPr>
                <w:color w:val="0C0C0C"/>
                <w:spacing w:val="-2"/>
                <w:sz w:val="28"/>
              </w:rPr>
              <w:t xml:space="preserve"> </w:t>
            </w:r>
            <w:r>
              <w:rPr>
                <w:color w:val="0C0C0C"/>
                <w:sz w:val="28"/>
              </w:rPr>
              <w:t>Програми</w:t>
            </w:r>
          </w:p>
        </w:tc>
        <w:tc>
          <w:tcPr>
            <w:tcW w:w="5042" w:type="dxa"/>
          </w:tcPr>
          <w:p w14:paraId="061C744A" w14:textId="3FD99CE9" w:rsidR="00142278" w:rsidRDefault="00BC6CE8">
            <w:pPr>
              <w:pStyle w:val="TableParagraph"/>
              <w:spacing w:before="4" w:line="320" w:lineRule="atLeast"/>
              <w:ind w:left="126" w:right="793"/>
              <w:rPr>
                <w:sz w:val="28"/>
              </w:rPr>
            </w:pPr>
            <w:r>
              <w:rPr>
                <w:sz w:val="28"/>
              </w:rPr>
              <w:t xml:space="preserve">Фінансовий відділ </w:t>
            </w:r>
            <w:proofErr w:type="spellStart"/>
            <w:r>
              <w:rPr>
                <w:sz w:val="28"/>
              </w:rPr>
              <w:t>Музиківської</w:t>
            </w:r>
            <w:proofErr w:type="spellEnd"/>
            <w:r>
              <w:rPr>
                <w:sz w:val="28"/>
              </w:rPr>
              <w:t xml:space="preserve"> сільської ради</w:t>
            </w:r>
          </w:p>
        </w:tc>
      </w:tr>
      <w:tr w:rsidR="00142278" w14:paraId="3E2FE3E0" w14:textId="77777777" w:rsidTr="00BC6CE8">
        <w:trPr>
          <w:trHeight w:val="931"/>
        </w:trPr>
        <w:tc>
          <w:tcPr>
            <w:tcW w:w="1096" w:type="dxa"/>
          </w:tcPr>
          <w:p w14:paraId="53FE195F" w14:textId="77777777" w:rsidR="00142278" w:rsidRDefault="006111CB">
            <w:pPr>
              <w:pStyle w:val="TableParagraph"/>
              <w:ind w:left="308" w:right="268"/>
              <w:jc w:val="center"/>
              <w:rPr>
                <w:sz w:val="28"/>
              </w:rPr>
            </w:pPr>
            <w:r>
              <w:rPr>
                <w:color w:val="0C0C0C"/>
                <w:sz w:val="28"/>
              </w:rPr>
              <w:t>4.</w:t>
            </w:r>
          </w:p>
        </w:tc>
        <w:tc>
          <w:tcPr>
            <w:tcW w:w="4413" w:type="dxa"/>
          </w:tcPr>
          <w:p w14:paraId="5620261B" w14:textId="77777777" w:rsidR="00142278" w:rsidRDefault="006111CB">
            <w:pPr>
              <w:pStyle w:val="TableParagraph"/>
              <w:spacing w:line="286" w:lineRule="exact"/>
              <w:ind w:left="127"/>
              <w:rPr>
                <w:sz w:val="28"/>
              </w:rPr>
            </w:pPr>
            <w:r>
              <w:rPr>
                <w:color w:val="0C0C0C"/>
                <w:sz w:val="28"/>
              </w:rPr>
              <w:t>Відповідальний</w:t>
            </w:r>
            <w:r>
              <w:rPr>
                <w:color w:val="0C0C0C"/>
                <w:spacing w:val="-4"/>
                <w:sz w:val="28"/>
              </w:rPr>
              <w:t xml:space="preserve"> </w:t>
            </w:r>
            <w:r>
              <w:rPr>
                <w:color w:val="0C0C0C"/>
                <w:sz w:val="28"/>
              </w:rPr>
              <w:t>виконавець</w:t>
            </w:r>
          </w:p>
          <w:p w14:paraId="2A62B66C" w14:textId="22CBA0E7" w:rsidR="00142278" w:rsidRDefault="006111CB">
            <w:pPr>
              <w:pStyle w:val="TableParagraph"/>
              <w:spacing w:line="317" w:lineRule="exact"/>
              <w:ind w:left="127"/>
              <w:rPr>
                <w:sz w:val="28"/>
              </w:rPr>
            </w:pPr>
            <w:r>
              <w:rPr>
                <w:color w:val="0C0C0C"/>
                <w:sz w:val="28"/>
              </w:rPr>
              <w:t>Програми</w:t>
            </w:r>
            <w:r w:rsidR="00DA1E5C">
              <w:rPr>
                <w:color w:val="0C0C0C"/>
                <w:sz w:val="28"/>
              </w:rPr>
              <w:t xml:space="preserve"> </w:t>
            </w:r>
          </w:p>
        </w:tc>
        <w:tc>
          <w:tcPr>
            <w:tcW w:w="5042" w:type="dxa"/>
          </w:tcPr>
          <w:p w14:paraId="1A4E0559" w14:textId="00D06AF6" w:rsidR="00142278" w:rsidRDefault="00DA1E5C">
            <w:pPr>
              <w:pStyle w:val="TableParagraph"/>
              <w:spacing w:line="313" w:lineRule="exact"/>
              <w:ind w:left="150"/>
              <w:rPr>
                <w:sz w:val="28"/>
              </w:rPr>
            </w:pPr>
            <w:proofErr w:type="spellStart"/>
            <w:r>
              <w:rPr>
                <w:sz w:val="28"/>
              </w:rPr>
              <w:t>Музиківська</w:t>
            </w:r>
            <w:proofErr w:type="spellEnd"/>
            <w:r>
              <w:rPr>
                <w:sz w:val="28"/>
              </w:rPr>
              <w:t xml:space="preserve"> сільська рада, Районна державна (військова) адміністрація Херсонського району, фінансовий відділ</w:t>
            </w:r>
            <w:r w:rsidR="00A43480">
              <w:rPr>
                <w:sz w:val="28"/>
              </w:rPr>
              <w:t xml:space="preserve"> </w:t>
            </w:r>
            <w:proofErr w:type="spellStart"/>
            <w:r w:rsidR="00A43480">
              <w:rPr>
                <w:sz w:val="28"/>
              </w:rPr>
              <w:t>М</w:t>
            </w:r>
            <w:r>
              <w:rPr>
                <w:sz w:val="28"/>
              </w:rPr>
              <w:t>узиківської</w:t>
            </w:r>
            <w:proofErr w:type="spellEnd"/>
            <w:r>
              <w:rPr>
                <w:sz w:val="28"/>
              </w:rPr>
              <w:t xml:space="preserve"> сільської ради</w:t>
            </w:r>
          </w:p>
        </w:tc>
      </w:tr>
      <w:tr w:rsidR="00142278" w14:paraId="14612A53" w14:textId="77777777" w:rsidTr="00BC6CE8">
        <w:trPr>
          <w:trHeight w:val="944"/>
        </w:trPr>
        <w:tc>
          <w:tcPr>
            <w:tcW w:w="1096" w:type="dxa"/>
          </w:tcPr>
          <w:p w14:paraId="4E45D939" w14:textId="77777777" w:rsidR="00142278" w:rsidRDefault="006111CB">
            <w:pPr>
              <w:pStyle w:val="TableParagraph"/>
              <w:spacing w:line="300" w:lineRule="exact"/>
              <w:ind w:left="308" w:right="268"/>
              <w:jc w:val="center"/>
              <w:rPr>
                <w:sz w:val="28"/>
              </w:rPr>
            </w:pPr>
            <w:r>
              <w:rPr>
                <w:color w:val="0C0C0C"/>
                <w:sz w:val="28"/>
              </w:rPr>
              <w:t>5.</w:t>
            </w:r>
          </w:p>
        </w:tc>
        <w:tc>
          <w:tcPr>
            <w:tcW w:w="4413" w:type="dxa"/>
          </w:tcPr>
          <w:p w14:paraId="68AB392B" w14:textId="77777777" w:rsidR="00142278" w:rsidRDefault="006111CB">
            <w:pPr>
              <w:pStyle w:val="TableParagraph"/>
              <w:spacing w:line="295" w:lineRule="exact"/>
              <w:ind w:left="131"/>
              <w:rPr>
                <w:sz w:val="28"/>
              </w:rPr>
            </w:pPr>
            <w:r>
              <w:rPr>
                <w:color w:val="0C0C0C"/>
                <w:sz w:val="28"/>
              </w:rPr>
              <w:t>Учасники</w:t>
            </w:r>
            <w:r>
              <w:rPr>
                <w:color w:val="0C0C0C"/>
                <w:spacing w:val="3"/>
                <w:sz w:val="28"/>
              </w:rPr>
              <w:t xml:space="preserve"> </w:t>
            </w:r>
            <w:r>
              <w:rPr>
                <w:color w:val="0C0C0C"/>
                <w:sz w:val="28"/>
              </w:rPr>
              <w:t>Програми</w:t>
            </w:r>
          </w:p>
        </w:tc>
        <w:tc>
          <w:tcPr>
            <w:tcW w:w="5042" w:type="dxa"/>
          </w:tcPr>
          <w:p w14:paraId="71D50657" w14:textId="481C346C" w:rsidR="00142278" w:rsidRDefault="0028291D">
            <w:pPr>
              <w:pStyle w:val="TableParagraph"/>
              <w:spacing w:before="3" w:line="232" w:lineRule="auto"/>
              <w:ind w:left="146" w:right="77" w:hanging="24"/>
              <w:rPr>
                <w:sz w:val="28"/>
              </w:rPr>
            </w:pPr>
            <w:proofErr w:type="spellStart"/>
            <w:r>
              <w:rPr>
                <w:sz w:val="28"/>
              </w:rPr>
              <w:t>Музиківська</w:t>
            </w:r>
            <w:proofErr w:type="spellEnd"/>
            <w:r>
              <w:rPr>
                <w:sz w:val="28"/>
              </w:rPr>
              <w:t xml:space="preserve"> сільська рада, Районна державна (військова) адміністрація Херсонського району, фінансовий відділ</w:t>
            </w:r>
            <w:r w:rsidR="00A43480">
              <w:rPr>
                <w:sz w:val="28"/>
              </w:rPr>
              <w:t xml:space="preserve"> </w:t>
            </w:r>
            <w:proofErr w:type="spellStart"/>
            <w:r w:rsidR="00A43480">
              <w:rPr>
                <w:sz w:val="28"/>
              </w:rPr>
              <w:t>М</w:t>
            </w:r>
            <w:r>
              <w:rPr>
                <w:sz w:val="28"/>
              </w:rPr>
              <w:t>узиківської</w:t>
            </w:r>
            <w:proofErr w:type="spellEnd"/>
            <w:r>
              <w:rPr>
                <w:sz w:val="28"/>
              </w:rPr>
              <w:t xml:space="preserve"> сільської ради</w:t>
            </w:r>
          </w:p>
        </w:tc>
      </w:tr>
      <w:tr w:rsidR="00142278" w14:paraId="04C1C939" w14:textId="77777777" w:rsidTr="00BC6CE8">
        <w:trPr>
          <w:trHeight w:val="345"/>
        </w:trPr>
        <w:tc>
          <w:tcPr>
            <w:tcW w:w="1096" w:type="dxa"/>
          </w:tcPr>
          <w:p w14:paraId="6EA16939" w14:textId="77777777" w:rsidR="00142278" w:rsidRDefault="006111CB">
            <w:pPr>
              <w:pStyle w:val="TableParagraph"/>
              <w:ind w:left="308" w:right="268"/>
              <w:jc w:val="center"/>
              <w:rPr>
                <w:sz w:val="28"/>
              </w:rPr>
            </w:pPr>
            <w:r>
              <w:rPr>
                <w:sz w:val="28"/>
              </w:rPr>
              <w:t>6.</w:t>
            </w:r>
          </w:p>
        </w:tc>
        <w:tc>
          <w:tcPr>
            <w:tcW w:w="4413" w:type="dxa"/>
          </w:tcPr>
          <w:p w14:paraId="414E9CF4" w14:textId="77777777" w:rsidR="00142278" w:rsidRDefault="006111CB">
            <w:pPr>
              <w:pStyle w:val="TableParagraph"/>
              <w:ind w:left="131"/>
              <w:rPr>
                <w:sz w:val="28"/>
              </w:rPr>
            </w:pPr>
            <w:r>
              <w:rPr>
                <w:color w:val="0C0C0C"/>
                <w:sz w:val="28"/>
              </w:rPr>
              <w:t>Термін</w:t>
            </w:r>
            <w:r>
              <w:rPr>
                <w:color w:val="0C0C0C"/>
                <w:spacing w:val="-1"/>
                <w:sz w:val="28"/>
              </w:rPr>
              <w:t xml:space="preserve"> </w:t>
            </w:r>
            <w:proofErr w:type="spellStart"/>
            <w:r>
              <w:rPr>
                <w:color w:val="0C0C0C"/>
                <w:sz w:val="28"/>
              </w:rPr>
              <w:t>реалізаціі</w:t>
            </w:r>
            <w:proofErr w:type="spellEnd"/>
            <w:r>
              <w:rPr>
                <w:color w:val="0C0C0C"/>
                <w:spacing w:val="-9"/>
                <w:sz w:val="28"/>
              </w:rPr>
              <w:t xml:space="preserve"> </w:t>
            </w:r>
            <w:r>
              <w:rPr>
                <w:color w:val="0C0C0C"/>
                <w:sz w:val="28"/>
              </w:rPr>
              <w:t>Програми</w:t>
            </w:r>
          </w:p>
        </w:tc>
        <w:tc>
          <w:tcPr>
            <w:tcW w:w="5042" w:type="dxa"/>
          </w:tcPr>
          <w:p w14:paraId="7FE8102F" w14:textId="27796BAD" w:rsidR="00142278" w:rsidRDefault="006111CB">
            <w:pPr>
              <w:pStyle w:val="TableParagraph"/>
              <w:ind w:left="126"/>
              <w:rPr>
                <w:sz w:val="28"/>
              </w:rPr>
            </w:pPr>
            <w:r>
              <w:rPr>
                <w:w w:val="90"/>
                <w:sz w:val="28"/>
              </w:rPr>
              <w:t>202</w:t>
            </w:r>
            <w:r w:rsidR="0028291D">
              <w:rPr>
                <w:w w:val="90"/>
                <w:sz w:val="28"/>
              </w:rPr>
              <w:t>3</w:t>
            </w:r>
            <w:r>
              <w:rPr>
                <w:spacing w:val="-5"/>
                <w:w w:val="90"/>
                <w:sz w:val="28"/>
              </w:rPr>
              <w:t xml:space="preserve"> </w:t>
            </w:r>
            <w:r>
              <w:rPr>
                <w:w w:val="90"/>
                <w:sz w:val="28"/>
              </w:rPr>
              <w:t>рік</w:t>
            </w:r>
          </w:p>
        </w:tc>
      </w:tr>
      <w:tr w:rsidR="00142278" w14:paraId="5711C2D7" w14:textId="77777777" w:rsidTr="00BC6CE8">
        <w:trPr>
          <w:trHeight w:val="936"/>
        </w:trPr>
        <w:tc>
          <w:tcPr>
            <w:tcW w:w="1096" w:type="dxa"/>
          </w:tcPr>
          <w:p w14:paraId="195143C9" w14:textId="77777777" w:rsidR="00142278" w:rsidRDefault="006111CB">
            <w:pPr>
              <w:pStyle w:val="TableParagraph"/>
              <w:ind w:left="308" w:right="268"/>
              <w:jc w:val="center"/>
              <w:rPr>
                <w:sz w:val="28"/>
              </w:rPr>
            </w:pPr>
            <w:r>
              <w:rPr>
                <w:color w:val="0C0C0C"/>
                <w:sz w:val="28"/>
              </w:rPr>
              <w:t>7.</w:t>
            </w:r>
          </w:p>
        </w:tc>
        <w:tc>
          <w:tcPr>
            <w:tcW w:w="4413" w:type="dxa"/>
          </w:tcPr>
          <w:p w14:paraId="5DA232B6" w14:textId="77777777" w:rsidR="00142278" w:rsidRDefault="006111CB">
            <w:pPr>
              <w:pStyle w:val="TableParagraph"/>
              <w:spacing w:line="286" w:lineRule="exact"/>
              <w:rPr>
                <w:sz w:val="28"/>
              </w:rPr>
            </w:pPr>
            <w:r>
              <w:rPr>
                <w:color w:val="0C0C0C"/>
                <w:sz w:val="28"/>
              </w:rPr>
              <w:t>Перелік</w:t>
            </w:r>
            <w:r>
              <w:rPr>
                <w:color w:val="0C0C0C"/>
                <w:spacing w:val="-5"/>
                <w:sz w:val="28"/>
              </w:rPr>
              <w:t xml:space="preserve"> </w:t>
            </w:r>
            <w:r>
              <w:rPr>
                <w:color w:val="0C0C0C"/>
                <w:sz w:val="28"/>
              </w:rPr>
              <w:t>місцевих</w:t>
            </w:r>
            <w:r>
              <w:rPr>
                <w:color w:val="0C0C0C"/>
                <w:spacing w:val="-2"/>
                <w:sz w:val="28"/>
              </w:rPr>
              <w:t xml:space="preserve"> </w:t>
            </w:r>
            <w:r>
              <w:rPr>
                <w:color w:val="0C0C0C"/>
                <w:sz w:val="28"/>
              </w:rPr>
              <w:t>бюджетів,</w:t>
            </w:r>
          </w:p>
          <w:p w14:paraId="32804EE7" w14:textId="77777777" w:rsidR="00142278" w:rsidRDefault="006111CB">
            <w:pPr>
              <w:pStyle w:val="TableParagraph"/>
              <w:spacing w:line="317" w:lineRule="exact"/>
              <w:ind w:left="127"/>
              <w:rPr>
                <w:sz w:val="28"/>
              </w:rPr>
            </w:pPr>
            <w:r>
              <w:rPr>
                <w:color w:val="0C0C0C"/>
                <w:sz w:val="28"/>
              </w:rPr>
              <w:t>які</w:t>
            </w:r>
            <w:r>
              <w:rPr>
                <w:color w:val="0C0C0C"/>
                <w:spacing w:val="-6"/>
                <w:sz w:val="28"/>
              </w:rPr>
              <w:t xml:space="preserve"> </w:t>
            </w:r>
            <w:r>
              <w:rPr>
                <w:color w:val="0C0C0C"/>
                <w:sz w:val="28"/>
              </w:rPr>
              <w:t>беруть</w:t>
            </w:r>
            <w:r>
              <w:rPr>
                <w:color w:val="0C0C0C"/>
                <w:spacing w:val="8"/>
                <w:sz w:val="28"/>
              </w:rPr>
              <w:t xml:space="preserve"> </w:t>
            </w:r>
            <w:r>
              <w:rPr>
                <w:color w:val="0C0C0C"/>
                <w:sz w:val="28"/>
              </w:rPr>
              <w:t>участь</w:t>
            </w:r>
            <w:r>
              <w:rPr>
                <w:color w:val="0C0C0C"/>
                <w:spacing w:val="9"/>
                <w:sz w:val="28"/>
              </w:rPr>
              <w:t xml:space="preserve"> </w:t>
            </w:r>
            <w:r>
              <w:rPr>
                <w:color w:val="0C0C0C"/>
                <w:sz w:val="28"/>
              </w:rPr>
              <w:t>у</w:t>
            </w:r>
          </w:p>
          <w:p w14:paraId="7F5FC523" w14:textId="77777777" w:rsidR="00142278" w:rsidRDefault="006111CB">
            <w:pPr>
              <w:pStyle w:val="TableParagraph"/>
              <w:spacing w:line="313" w:lineRule="exact"/>
              <w:rPr>
                <w:sz w:val="28"/>
              </w:rPr>
            </w:pPr>
            <w:r>
              <w:rPr>
                <w:color w:val="0C0C0C"/>
                <w:sz w:val="28"/>
              </w:rPr>
              <w:t>виконанні</w:t>
            </w:r>
            <w:r>
              <w:rPr>
                <w:color w:val="0C0C0C"/>
                <w:spacing w:val="-14"/>
                <w:sz w:val="28"/>
              </w:rPr>
              <w:t xml:space="preserve"> </w:t>
            </w:r>
            <w:r>
              <w:rPr>
                <w:sz w:val="28"/>
              </w:rPr>
              <w:t>Програми</w:t>
            </w:r>
          </w:p>
        </w:tc>
        <w:tc>
          <w:tcPr>
            <w:tcW w:w="5042" w:type="dxa"/>
          </w:tcPr>
          <w:p w14:paraId="181ACC06" w14:textId="77777777" w:rsidR="00142278" w:rsidRDefault="006111CB">
            <w:pPr>
              <w:pStyle w:val="TableParagraph"/>
              <w:rPr>
                <w:sz w:val="28"/>
              </w:rPr>
            </w:pPr>
            <w:r>
              <w:rPr>
                <w:color w:val="0C0C0C"/>
                <w:sz w:val="28"/>
              </w:rPr>
              <w:t>Бюджет</w:t>
            </w:r>
            <w:r>
              <w:rPr>
                <w:color w:val="0C0C0C"/>
                <w:spacing w:val="-1"/>
                <w:sz w:val="28"/>
              </w:rPr>
              <w:t xml:space="preserve"> </w:t>
            </w:r>
            <w:r>
              <w:rPr>
                <w:color w:val="0C0C0C"/>
                <w:sz w:val="28"/>
              </w:rPr>
              <w:t>сільської</w:t>
            </w:r>
            <w:r>
              <w:rPr>
                <w:color w:val="0C0C0C"/>
                <w:spacing w:val="-6"/>
                <w:sz w:val="28"/>
              </w:rPr>
              <w:t xml:space="preserve"> </w:t>
            </w:r>
            <w:r>
              <w:rPr>
                <w:color w:val="0C0C0C"/>
                <w:sz w:val="28"/>
              </w:rPr>
              <w:t>ради</w:t>
            </w:r>
          </w:p>
        </w:tc>
      </w:tr>
      <w:tr w:rsidR="00142278" w14:paraId="6EB260D5" w14:textId="77777777" w:rsidTr="00BC6CE8">
        <w:trPr>
          <w:trHeight w:val="950"/>
        </w:trPr>
        <w:tc>
          <w:tcPr>
            <w:tcW w:w="1096" w:type="dxa"/>
          </w:tcPr>
          <w:p w14:paraId="5F6CA8F1" w14:textId="77777777" w:rsidR="00142278" w:rsidRDefault="006111CB">
            <w:pPr>
              <w:pStyle w:val="TableParagraph"/>
              <w:spacing w:line="295" w:lineRule="exact"/>
              <w:ind w:left="308" w:right="268"/>
              <w:jc w:val="center"/>
              <w:rPr>
                <w:sz w:val="28"/>
              </w:rPr>
            </w:pPr>
            <w:r>
              <w:rPr>
                <w:color w:val="0C0C0C"/>
                <w:sz w:val="28"/>
              </w:rPr>
              <w:t>8.</w:t>
            </w:r>
          </w:p>
        </w:tc>
        <w:tc>
          <w:tcPr>
            <w:tcW w:w="4413" w:type="dxa"/>
          </w:tcPr>
          <w:p w14:paraId="669A0289" w14:textId="77777777" w:rsidR="00142278" w:rsidRDefault="006111CB">
            <w:pPr>
              <w:pStyle w:val="TableParagraph"/>
              <w:spacing w:line="228" w:lineRule="auto"/>
              <w:ind w:left="127" w:right="913" w:hanging="5"/>
              <w:rPr>
                <w:sz w:val="28"/>
              </w:rPr>
            </w:pPr>
            <w:r>
              <w:rPr>
                <w:color w:val="0C0C0C"/>
                <w:spacing w:val="-1"/>
                <w:sz w:val="28"/>
              </w:rPr>
              <w:t>Загальний</w:t>
            </w:r>
            <w:r>
              <w:rPr>
                <w:color w:val="0C0C0C"/>
                <w:spacing w:val="-8"/>
                <w:sz w:val="28"/>
              </w:rPr>
              <w:t xml:space="preserve"> </w:t>
            </w:r>
            <w:r>
              <w:rPr>
                <w:color w:val="0C0C0C"/>
                <w:spacing w:val="-1"/>
                <w:sz w:val="28"/>
              </w:rPr>
              <w:t>обсяг</w:t>
            </w:r>
            <w:r>
              <w:rPr>
                <w:color w:val="0C0C0C"/>
                <w:spacing w:val="-16"/>
                <w:sz w:val="28"/>
              </w:rPr>
              <w:t xml:space="preserve"> </w:t>
            </w:r>
            <w:r>
              <w:rPr>
                <w:color w:val="0C0C0C"/>
                <w:sz w:val="28"/>
              </w:rPr>
              <w:t>фінансових</w:t>
            </w:r>
            <w:r>
              <w:rPr>
                <w:color w:val="0C0C0C"/>
                <w:spacing w:val="-67"/>
                <w:sz w:val="28"/>
              </w:rPr>
              <w:t xml:space="preserve"> </w:t>
            </w:r>
            <w:r>
              <w:rPr>
                <w:color w:val="0C0C0C"/>
                <w:sz w:val="28"/>
              </w:rPr>
              <w:t>ресурсів,</w:t>
            </w:r>
            <w:r>
              <w:rPr>
                <w:color w:val="0C0C0C"/>
                <w:spacing w:val="1"/>
                <w:sz w:val="28"/>
              </w:rPr>
              <w:t xml:space="preserve"> </w:t>
            </w:r>
            <w:r>
              <w:rPr>
                <w:color w:val="0C0C0C"/>
                <w:sz w:val="28"/>
              </w:rPr>
              <w:t>необхідних</w:t>
            </w:r>
            <w:r>
              <w:rPr>
                <w:color w:val="0C0C0C"/>
                <w:spacing w:val="-2"/>
                <w:sz w:val="28"/>
              </w:rPr>
              <w:t xml:space="preserve"> </w:t>
            </w:r>
            <w:r>
              <w:rPr>
                <w:color w:val="0C0C0C"/>
                <w:sz w:val="28"/>
              </w:rPr>
              <w:t>для</w:t>
            </w:r>
          </w:p>
          <w:p w14:paraId="3D602B92" w14:textId="77777777" w:rsidR="00142278" w:rsidRDefault="006111CB">
            <w:pPr>
              <w:pStyle w:val="TableParagraph"/>
              <w:spacing w:line="240" w:lineRule="auto"/>
              <w:ind w:left="151"/>
              <w:rPr>
                <w:sz w:val="28"/>
              </w:rPr>
            </w:pPr>
            <w:r>
              <w:rPr>
                <w:w w:val="95"/>
                <w:sz w:val="28"/>
              </w:rPr>
              <w:t>реалізації</w:t>
            </w:r>
            <w:r>
              <w:rPr>
                <w:spacing w:val="49"/>
                <w:w w:val="95"/>
                <w:sz w:val="28"/>
              </w:rPr>
              <w:t xml:space="preserve"> </w:t>
            </w:r>
            <w:r>
              <w:rPr>
                <w:w w:val="95"/>
                <w:sz w:val="28"/>
              </w:rPr>
              <w:t>Програми,</w:t>
            </w:r>
            <w:r>
              <w:rPr>
                <w:spacing w:val="11"/>
                <w:w w:val="95"/>
                <w:sz w:val="28"/>
              </w:rPr>
              <w:t xml:space="preserve"> </w:t>
            </w:r>
            <w:r>
              <w:rPr>
                <w:w w:val="95"/>
                <w:sz w:val="28"/>
              </w:rPr>
              <w:t>всього</w:t>
            </w:r>
          </w:p>
        </w:tc>
        <w:tc>
          <w:tcPr>
            <w:tcW w:w="5042" w:type="dxa"/>
          </w:tcPr>
          <w:p w14:paraId="2D7445CC" w14:textId="77777777" w:rsidR="00142278" w:rsidRDefault="00142278">
            <w:pPr>
              <w:pStyle w:val="TableParagraph"/>
              <w:spacing w:before="1" w:line="240" w:lineRule="auto"/>
              <w:ind w:left="0"/>
              <w:rPr>
                <w:b/>
                <w:sz w:val="28"/>
              </w:rPr>
            </w:pPr>
          </w:p>
          <w:p w14:paraId="60A68111" w14:textId="502361A6" w:rsidR="00142278" w:rsidRDefault="0028291D">
            <w:pPr>
              <w:pStyle w:val="TableParagraph"/>
              <w:spacing w:before="1" w:line="240" w:lineRule="auto"/>
              <w:ind w:left="1888" w:right="1737"/>
              <w:jc w:val="center"/>
              <w:rPr>
                <w:sz w:val="28"/>
              </w:rPr>
            </w:pPr>
            <w:r w:rsidRPr="00A62FE5">
              <w:rPr>
                <w:b/>
                <w:bCs/>
                <w:color w:val="0C0C0C"/>
                <w:sz w:val="28"/>
              </w:rPr>
              <w:t>15,0</w:t>
            </w:r>
            <w:r w:rsidRPr="00A62FE5">
              <w:rPr>
                <w:color w:val="0C0C0C"/>
                <w:sz w:val="28"/>
              </w:rPr>
              <w:t xml:space="preserve"> </w:t>
            </w:r>
            <w:r w:rsidR="006111CB" w:rsidRPr="00A62FE5">
              <w:rPr>
                <w:color w:val="0C0C0C"/>
                <w:sz w:val="28"/>
              </w:rPr>
              <w:t>тис</w:t>
            </w:r>
            <w:r w:rsidR="006111CB">
              <w:rPr>
                <w:color w:val="0C0C0C"/>
                <w:sz w:val="28"/>
              </w:rPr>
              <w:t>.</w:t>
            </w:r>
            <w:r w:rsidR="006111CB">
              <w:rPr>
                <w:color w:val="0C0C0C"/>
                <w:spacing w:val="5"/>
                <w:sz w:val="28"/>
              </w:rPr>
              <w:t xml:space="preserve"> </w:t>
            </w:r>
            <w:r w:rsidR="006111CB">
              <w:rPr>
                <w:color w:val="0C0C0C"/>
                <w:sz w:val="28"/>
              </w:rPr>
              <w:t>грн.</w:t>
            </w:r>
          </w:p>
        </w:tc>
      </w:tr>
    </w:tbl>
    <w:p w14:paraId="4C39CEA7" w14:textId="77777777" w:rsidR="00142278" w:rsidRDefault="00142278">
      <w:pPr>
        <w:pStyle w:val="a3"/>
        <w:spacing w:before="1"/>
        <w:ind w:left="0"/>
        <w:jc w:val="left"/>
        <w:rPr>
          <w:b/>
          <w:sz w:val="26"/>
        </w:rPr>
      </w:pPr>
    </w:p>
    <w:p w14:paraId="60B9BF7F" w14:textId="77777777" w:rsidR="00142278" w:rsidRDefault="006111CB">
      <w:pPr>
        <w:pStyle w:val="1"/>
        <w:numPr>
          <w:ilvl w:val="0"/>
          <w:numId w:val="4"/>
        </w:numPr>
        <w:tabs>
          <w:tab w:val="left" w:pos="4067"/>
        </w:tabs>
        <w:ind w:left="4066" w:hanging="284"/>
        <w:jc w:val="left"/>
      </w:pPr>
      <w:r>
        <w:t>Загальні</w:t>
      </w:r>
      <w:r>
        <w:rPr>
          <w:spacing w:val="-6"/>
        </w:rPr>
        <w:t xml:space="preserve"> </w:t>
      </w:r>
      <w:r>
        <w:t>положення</w:t>
      </w:r>
    </w:p>
    <w:p w14:paraId="50F45B61" w14:textId="77777777" w:rsidR="00142278" w:rsidRDefault="00142278">
      <w:pPr>
        <w:pStyle w:val="a3"/>
        <w:spacing w:before="8"/>
        <w:ind w:left="0"/>
        <w:jc w:val="left"/>
        <w:rPr>
          <w:b/>
          <w:sz w:val="31"/>
        </w:rPr>
      </w:pPr>
    </w:p>
    <w:p w14:paraId="6A596223" w14:textId="77777777" w:rsidR="005538C4" w:rsidRDefault="005538C4" w:rsidP="004A5CC7">
      <w:pPr>
        <w:pStyle w:val="a3"/>
        <w:spacing w:line="276" w:lineRule="auto"/>
        <w:ind w:right="371" w:firstLine="610"/>
      </w:pPr>
      <w:r>
        <w:t xml:space="preserve">На 2023 рік Урядом продовжено впровадження ряду реформ у різних сферах діяльності, у тому числі щодо процесу децентралізації повноважень. Перед працівниками органів виконавчої влади поставлено цілий ряд додаткових завдань щодо забезпечення ефективної реалізації реформ на місцевому рівні, зокрема, з урахуванням змін до податкового законодавства, нової концепції міжбюджетних стосунків та підвищення самостійності місцевих бюджетів. Передано додаткові повноваження у сферах освіти та охорони здоров’я, розширено повноваження </w:t>
      </w:r>
      <w:r>
        <w:lastRenderedPageBreak/>
        <w:t xml:space="preserve">органів місцевого самоврядування в частині надання пільг. Також запроваджуються умови для стимулювання об’єднання територіальних громад з низькою фінансовою спроможністю та чисельністю мешканців (для подальшого проведення адміністративної реформи). За створення умов для розвитку економіки, господарської та соціально-культурної діяльності відповідної території повна відповідальність покладається на місцеві органи виконавчої влади, зокрема районної ланки. </w:t>
      </w:r>
    </w:p>
    <w:p w14:paraId="6CE30237" w14:textId="77777777" w:rsidR="005538C4" w:rsidRDefault="005538C4" w:rsidP="004A5CC7">
      <w:pPr>
        <w:pStyle w:val="a3"/>
        <w:spacing w:line="276" w:lineRule="auto"/>
        <w:ind w:right="371" w:firstLine="610"/>
      </w:pPr>
      <w:r>
        <w:t xml:space="preserve">Разом з тим на фоні стрімкого зростання індексу споживчих цін, з року в рік погіршується стан фінансування з державного бюджету місцевих державних адміністрацій та їх структурних підрозділів. Упродовж останніх років рівень матеріально – технічного забезпечення з державного бюджету органів виконавчої влади району є вкрай низьким. У зв'язку з окупацією Херсонського району приміщення та матеріально-технічна база Херсонської РД(В)А були розграбовані.     </w:t>
      </w:r>
    </w:p>
    <w:p w14:paraId="2A465C65" w14:textId="77777777" w:rsidR="005538C4" w:rsidRDefault="005538C4" w:rsidP="004A5CC7">
      <w:pPr>
        <w:pStyle w:val="a3"/>
        <w:spacing w:line="276" w:lineRule="auto"/>
        <w:ind w:right="371" w:firstLine="610"/>
      </w:pPr>
      <w:r>
        <w:t xml:space="preserve">Відповідно до Законів України «Про Державний бюджет України на 2023 рік», «Про державну службу», «Про джерела фінансування органів державної влади», постанови Кабінету Міністрів України від 18 січня 2017 року №15 "Питання оплати праці працівників державних органів" (зі змінами) та у зв'язку з військовим станом постало питання незабезпечення стимулюючими виплатами державних службовців у 2023 році. </w:t>
      </w:r>
    </w:p>
    <w:p w14:paraId="382B17F2" w14:textId="77777777" w:rsidR="00BC56D2" w:rsidRDefault="005538C4" w:rsidP="004A5CC7">
      <w:pPr>
        <w:pStyle w:val="a3"/>
        <w:spacing w:line="276" w:lineRule="auto"/>
        <w:ind w:right="371" w:firstLine="610"/>
      </w:pPr>
      <w:r>
        <w:t xml:space="preserve">Для виконання делегованих і власних повноважень мобілізуються усі наявні ресурси – матеріально-технічні, трудові, фінансові. Однак, їх обсяг обмежується граничними видатками державного бюджету, що не вистачає для забезпечення ефективної та якісної діяльності. Фінансування видатків з державного бюджету Херсонської районної державної (військової) адміністрації на 2023 рік не забезпечує витрат на виконання повноважень в повному обсязі. </w:t>
      </w:r>
    </w:p>
    <w:p w14:paraId="5A55C7D1" w14:textId="77777777" w:rsidR="00BC56D2" w:rsidRDefault="005538C4" w:rsidP="004A5CC7">
      <w:pPr>
        <w:pStyle w:val="a3"/>
        <w:spacing w:line="276" w:lineRule="auto"/>
        <w:ind w:right="371" w:firstLine="610"/>
      </w:pPr>
      <w:r>
        <w:t xml:space="preserve">Разом з тим, залучення додаткових коштів, зокрема, із позабюджетних джерел обмежується антикорупційним законодавством. </w:t>
      </w:r>
    </w:p>
    <w:p w14:paraId="45153545" w14:textId="77777777" w:rsidR="00BC56D2" w:rsidRDefault="005538C4" w:rsidP="004A5CC7">
      <w:pPr>
        <w:pStyle w:val="a3"/>
        <w:spacing w:line="276" w:lineRule="auto"/>
        <w:ind w:right="371" w:firstLine="610"/>
      </w:pPr>
      <w:r>
        <w:t xml:space="preserve">Інші шляхи розв’язання зазначеної проблеми, ніж залучення коштів районного бюджету, бюджетів територіальних громад району, відсутні. </w:t>
      </w:r>
    </w:p>
    <w:p w14:paraId="17D446F9" w14:textId="67202A1B" w:rsidR="005538C4" w:rsidRDefault="005538C4" w:rsidP="004A5CC7">
      <w:pPr>
        <w:pStyle w:val="a3"/>
        <w:spacing w:line="276" w:lineRule="auto"/>
        <w:ind w:right="371" w:firstLine="610"/>
      </w:pPr>
      <w:r>
        <w:t xml:space="preserve">З метою вирішення цих питань та враховуючи недостатність коштів державного бюджету на утримання апарату та структурних підрозділів районної державної (військової) адміністрації зі статусом юридичної особи публічного права, необхідне впровадження комплексних заходів, у зв’язку з чим і зумовлена необхідність розробки, прийняття та виконання Програми підтримки </w:t>
      </w:r>
      <w:r w:rsidR="00BC56D2">
        <w:t xml:space="preserve">місцевих </w:t>
      </w:r>
      <w:r>
        <w:t>органів виконавчої влади Херсонського району на 2023 рік (далі – Програма</w:t>
      </w:r>
      <w:r w:rsidR="00BC56D2">
        <w:t>).</w:t>
      </w:r>
    </w:p>
    <w:p w14:paraId="5C5F0DA6" w14:textId="77777777" w:rsidR="00142278" w:rsidRDefault="00142278" w:rsidP="004A5CC7">
      <w:pPr>
        <w:pStyle w:val="a3"/>
        <w:spacing w:before="6"/>
        <w:ind w:left="0"/>
      </w:pPr>
    </w:p>
    <w:p w14:paraId="459B86ED" w14:textId="77777777" w:rsidR="00142278" w:rsidRDefault="006111CB" w:rsidP="004A5CC7">
      <w:pPr>
        <w:pStyle w:val="1"/>
        <w:numPr>
          <w:ilvl w:val="0"/>
          <w:numId w:val="4"/>
        </w:numPr>
        <w:tabs>
          <w:tab w:val="left" w:pos="2444"/>
        </w:tabs>
        <w:ind w:left="2443" w:hanging="212"/>
        <w:jc w:val="both"/>
      </w:pPr>
      <w:r>
        <w:t>Мета</w:t>
      </w:r>
      <w:r>
        <w:rPr>
          <w:spacing w:val="-3"/>
        </w:rPr>
        <w:t xml:space="preserve"> </w:t>
      </w:r>
      <w:r>
        <w:t>і</w:t>
      </w:r>
      <w:r>
        <w:rPr>
          <w:spacing w:val="-2"/>
        </w:rPr>
        <w:t xml:space="preserve"> </w:t>
      </w:r>
      <w:r>
        <w:t>основні</w:t>
      </w:r>
      <w:r>
        <w:rPr>
          <w:spacing w:val="68"/>
        </w:rPr>
        <w:t xml:space="preserve"> </w:t>
      </w:r>
      <w:r>
        <w:t>завдання</w:t>
      </w:r>
      <w:r>
        <w:rPr>
          <w:spacing w:val="-2"/>
        </w:rPr>
        <w:t xml:space="preserve"> </w:t>
      </w:r>
      <w:r>
        <w:t>Програми</w:t>
      </w:r>
    </w:p>
    <w:p w14:paraId="7A9401F8" w14:textId="77777777" w:rsidR="00142278" w:rsidRDefault="00142278" w:rsidP="004A5CC7">
      <w:pPr>
        <w:pStyle w:val="a3"/>
        <w:spacing w:before="6"/>
        <w:ind w:left="0"/>
        <w:rPr>
          <w:b/>
          <w:sz w:val="27"/>
        </w:rPr>
      </w:pPr>
    </w:p>
    <w:p w14:paraId="5D65E6C7" w14:textId="4743AD35" w:rsidR="006250EB" w:rsidRDefault="006A55C4" w:rsidP="004A5CC7">
      <w:pPr>
        <w:pStyle w:val="a3"/>
        <w:spacing w:before="1"/>
        <w:ind w:right="362" w:firstLine="710"/>
      </w:pPr>
      <w:r>
        <w:t>Програма розроблена з метою підвищення ефективності роботи</w:t>
      </w:r>
      <w:r w:rsidR="00A842B3">
        <w:t xml:space="preserve"> та співпраці</w:t>
      </w:r>
      <w:r>
        <w:t xml:space="preserve"> райдержадміністрації та сільської громади в умовах війни, покращення якості надання адміністративних послуг громадянам до рівня європейських стандартів, оздоровлення відносин між органами влади й населенням, інститутами </w:t>
      </w:r>
      <w:r>
        <w:lastRenderedPageBreak/>
        <w:t xml:space="preserve">громадянського суспільства. </w:t>
      </w:r>
    </w:p>
    <w:p w14:paraId="647BDC87" w14:textId="7EC818A1" w:rsidR="006250EB" w:rsidRDefault="006A55C4" w:rsidP="004A5CC7">
      <w:pPr>
        <w:pStyle w:val="a3"/>
        <w:spacing w:before="1"/>
        <w:ind w:right="362" w:firstLine="710"/>
      </w:pPr>
      <w:r>
        <w:t>Досягнення поставлених завдань можливе за наявності кваліфікованого кадрового потенціалу, здатного до генерування ідей, креативного мислення, постійного підвищення свого кваліфікаційного рівня та належного матеріально</w:t>
      </w:r>
      <w:r w:rsidR="006250EB">
        <w:t>-</w:t>
      </w:r>
      <w:r>
        <w:t xml:space="preserve">технічного забезпечення. </w:t>
      </w:r>
    </w:p>
    <w:p w14:paraId="37888EC1" w14:textId="5B319FAB" w:rsidR="006A55C4" w:rsidRDefault="006A55C4" w:rsidP="004A5CC7">
      <w:pPr>
        <w:pStyle w:val="a3"/>
        <w:spacing w:before="1"/>
        <w:ind w:right="362" w:firstLine="710"/>
      </w:pPr>
      <w:r>
        <w:t>Реалізація завдань Програми передбачає забезпечення фінансової, матеріально–технічної бази райдержадміністрації</w:t>
      </w:r>
      <w:r w:rsidR="00401185">
        <w:t>.</w:t>
      </w:r>
    </w:p>
    <w:p w14:paraId="0CDA961D" w14:textId="63AB8E0B" w:rsidR="00A842B3" w:rsidRDefault="00A842B3" w:rsidP="004A5CC7">
      <w:pPr>
        <w:pStyle w:val="a3"/>
        <w:ind w:right="371" w:firstLine="710"/>
      </w:pPr>
      <w:r>
        <w:t xml:space="preserve">Програма передбачає здійснити завдання щодо забезпечення матеріально-технічної бази. </w:t>
      </w:r>
    </w:p>
    <w:p w14:paraId="69430328" w14:textId="77777777" w:rsidR="00142278" w:rsidRDefault="00142278" w:rsidP="004A5CC7">
      <w:pPr>
        <w:pStyle w:val="a3"/>
        <w:spacing w:before="8"/>
        <w:ind w:left="0"/>
        <w:rPr>
          <w:sz w:val="27"/>
        </w:rPr>
      </w:pPr>
    </w:p>
    <w:p w14:paraId="4ADCF6CA" w14:textId="77777777" w:rsidR="00142278" w:rsidRDefault="006111CB" w:rsidP="004A5CC7">
      <w:pPr>
        <w:pStyle w:val="1"/>
        <w:numPr>
          <w:ilvl w:val="0"/>
          <w:numId w:val="2"/>
        </w:numPr>
        <w:tabs>
          <w:tab w:val="left" w:pos="687"/>
        </w:tabs>
        <w:ind w:right="682" w:hanging="2008"/>
        <w:jc w:val="both"/>
      </w:pPr>
      <w:r>
        <w:t>Обґрунтування шляхів</w:t>
      </w:r>
      <w:r>
        <w:rPr>
          <w:spacing w:val="-7"/>
        </w:rPr>
        <w:t xml:space="preserve"> </w:t>
      </w:r>
      <w:r>
        <w:t>і</w:t>
      </w:r>
      <w:r>
        <w:rPr>
          <w:spacing w:val="-5"/>
        </w:rPr>
        <w:t xml:space="preserve"> </w:t>
      </w:r>
      <w:r>
        <w:t>засобів</w:t>
      </w:r>
      <w:r>
        <w:rPr>
          <w:spacing w:val="-6"/>
        </w:rPr>
        <w:t xml:space="preserve"> </w:t>
      </w:r>
      <w:r>
        <w:t>розв’язання</w:t>
      </w:r>
      <w:r>
        <w:rPr>
          <w:spacing w:val="-7"/>
        </w:rPr>
        <w:t xml:space="preserve"> </w:t>
      </w:r>
      <w:r>
        <w:t>проблеми,</w:t>
      </w:r>
      <w:r>
        <w:rPr>
          <w:spacing w:val="-3"/>
        </w:rPr>
        <w:t xml:space="preserve"> </w:t>
      </w:r>
      <w:r>
        <w:t>обсягів</w:t>
      </w:r>
      <w:r>
        <w:rPr>
          <w:spacing w:val="-6"/>
        </w:rPr>
        <w:t xml:space="preserve"> </w:t>
      </w:r>
      <w:r>
        <w:t>та</w:t>
      </w:r>
      <w:r>
        <w:rPr>
          <w:spacing w:val="-6"/>
        </w:rPr>
        <w:t xml:space="preserve"> </w:t>
      </w:r>
      <w:r>
        <w:t>джерел</w:t>
      </w:r>
      <w:r>
        <w:rPr>
          <w:spacing w:val="-67"/>
        </w:rPr>
        <w:t xml:space="preserve"> </w:t>
      </w:r>
      <w:r>
        <w:t>фінансування,</w:t>
      </w:r>
      <w:r>
        <w:rPr>
          <w:spacing w:val="3"/>
        </w:rPr>
        <w:t xml:space="preserve"> </w:t>
      </w:r>
      <w:r>
        <w:t>строки</w:t>
      </w:r>
      <w:r>
        <w:rPr>
          <w:spacing w:val="-2"/>
        </w:rPr>
        <w:t xml:space="preserve"> </w:t>
      </w:r>
      <w:r>
        <w:t>виконання</w:t>
      </w:r>
      <w:r>
        <w:rPr>
          <w:spacing w:val="2"/>
        </w:rPr>
        <w:t xml:space="preserve"> </w:t>
      </w:r>
      <w:r>
        <w:t>Програми</w:t>
      </w:r>
    </w:p>
    <w:p w14:paraId="19F47462" w14:textId="77777777" w:rsidR="00142278" w:rsidRDefault="00142278" w:rsidP="004A5CC7">
      <w:pPr>
        <w:pStyle w:val="a3"/>
        <w:spacing w:before="6"/>
        <w:ind w:left="0"/>
        <w:rPr>
          <w:b/>
          <w:sz w:val="27"/>
        </w:rPr>
      </w:pPr>
    </w:p>
    <w:p w14:paraId="66F198C4" w14:textId="77777777" w:rsidR="002C372F" w:rsidRDefault="002C372F" w:rsidP="004A5CC7">
      <w:pPr>
        <w:pStyle w:val="a3"/>
        <w:ind w:left="0" w:firstLine="402"/>
      </w:pPr>
      <w:r>
        <w:t xml:space="preserve">  Програма спрямована на створення умов для забезпечення безперебійного та ефективного виконання працівниками апарату та структурних підрозділів Херсонської районної державної (військової) адміністрації повноважень на </w:t>
      </w:r>
      <w:proofErr w:type="spellStart"/>
      <w:r>
        <w:t>деокупованій</w:t>
      </w:r>
      <w:proofErr w:type="spellEnd"/>
      <w:r>
        <w:t xml:space="preserve"> частині Херсонського району в надскладних умовах, вирішення проблем соціально-економічного характеру. </w:t>
      </w:r>
    </w:p>
    <w:p w14:paraId="5BBFCB3F" w14:textId="77777777" w:rsidR="002C372F" w:rsidRDefault="002C372F" w:rsidP="004A5CC7">
      <w:pPr>
        <w:pStyle w:val="a3"/>
        <w:ind w:left="0" w:firstLine="402"/>
      </w:pPr>
      <w:r>
        <w:t xml:space="preserve">Проблеми високих цін на комунальні послуги, пальне, технічне обслуговування створюють суттєві перешкоди для забезпечення безперебійного та ефективного виконання органами влади покладених на них функцій. Має місце відсутність кошторисних призначень державного бюджету на поточне утримання райдержадміністрації. </w:t>
      </w:r>
    </w:p>
    <w:p w14:paraId="5A6222D8" w14:textId="77777777" w:rsidR="002C372F" w:rsidRDefault="002C372F" w:rsidP="004A5CC7">
      <w:pPr>
        <w:pStyle w:val="a3"/>
        <w:ind w:left="0" w:firstLine="402"/>
      </w:pPr>
      <w:r>
        <w:t xml:space="preserve">Досягнення поставлених цілей можливе за умови належного фінансового та матеріально-технічного забезпечення діяльності райдержадміністрації, що не забезпечено через недостатність коштів державного бюджету. </w:t>
      </w:r>
    </w:p>
    <w:p w14:paraId="5B2C32E3" w14:textId="77777777" w:rsidR="002C372F" w:rsidRDefault="002C372F" w:rsidP="004A5CC7">
      <w:pPr>
        <w:pStyle w:val="a3"/>
        <w:ind w:left="0" w:firstLine="402"/>
      </w:pPr>
      <w:r>
        <w:t xml:space="preserve">Програма передбачає фінансове забезпечення видатків на поліпшення матеріально-технічної бази райдержадміністрації, що буде сприяти їх ефективному функціонуванню, підвищенню оперативності та ефективності прийняття та реалізації управлінських рішень. </w:t>
      </w:r>
    </w:p>
    <w:p w14:paraId="11763C08" w14:textId="77777777" w:rsidR="002C372F" w:rsidRDefault="002C372F" w:rsidP="004A5CC7">
      <w:pPr>
        <w:pStyle w:val="a3"/>
        <w:ind w:left="0" w:firstLine="402"/>
      </w:pPr>
      <w:r>
        <w:t xml:space="preserve">Фінансування заходів, передбачених Програмою, здійснюватиметься за рахунок коштів бюджету </w:t>
      </w:r>
      <w:proofErr w:type="spellStart"/>
      <w:r>
        <w:t>Музиківської</w:t>
      </w:r>
      <w:proofErr w:type="spellEnd"/>
      <w:r>
        <w:t xml:space="preserve"> сільської територіальної громади в межах бюджетних призначень за рахунок вільного залишку бюджетних коштів, або перевиконання дохідної частини загального фонду районного бюджету з урахуванням вимог статті 85 Бюджетного кодексу України. </w:t>
      </w:r>
    </w:p>
    <w:p w14:paraId="4CB65FDE" w14:textId="43956977" w:rsidR="00142278" w:rsidRDefault="002C372F" w:rsidP="004A5CC7">
      <w:pPr>
        <w:pStyle w:val="a3"/>
        <w:ind w:left="0" w:firstLine="402"/>
      </w:pPr>
      <w:r>
        <w:t>Строк виконання Програми протягом 2023 року.</w:t>
      </w:r>
    </w:p>
    <w:p w14:paraId="55FBC04A" w14:textId="77777777" w:rsidR="002C372F" w:rsidRDefault="002C372F" w:rsidP="004A5CC7">
      <w:pPr>
        <w:pStyle w:val="a3"/>
        <w:ind w:left="0" w:firstLine="402"/>
      </w:pPr>
    </w:p>
    <w:p w14:paraId="0B88973A" w14:textId="5B1571CC" w:rsidR="00142278" w:rsidRDefault="00E45652" w:rsidP="004A5CC7">
      <w:pPr>
        <w:pStyle w:val="1"/>
        <w:tabs>
          <w:tab w:val="left" w:pos="2943"/>
        </w:tabs>
        <w:ind w:left="2126" w:firstLine="0"/>
        <w:jc w:val="both"/>
      </w:pPr>
      <w:r>
        <w:t xml:space="preserve">5. </w:t>
      </w:r>
      <w:r w:rsidR="006111CB">
        <w:t>Очікувані</w:t>
      </w:r>
      <w:r w:rsidR="006111CB">
        <w:rPr>
          <w:spacing w:val="-4"/>
        </w:rPr>
        <w:t xml:space="preserve"> </w:t>
      </w:r>
      <w:r w:rsidR="006111CB">
        <w:t>результати</w:t>
      </w:r>
      <w:r w:rsidR="006111CB">
        <w:rPr>
          <w:spacing w:val="-5"/>
        </w:rPr>
        <w:t xml:space="preserve"> </w:t>
      </w:r>
      <w:r w:rsidR="006111CB">
        <w:t>виконання</w:t>
      </w:r>
      <w:r w:rsidR="006111CB">
        <w:rPr>
          <w:spacing w:val="-5"/>
        </w:rPr>
        <w:t xml:space="preserve"> </w:t>
      </w:r>
      <w:r w:rsidR="006111CB">
        <w:t>програми</w:t>
      </w:r>
    </w:p>
    <w:p w14:paraId="121E3BCE" w14:textId="77777777" w:rsidR="00142278" w:rsidRDefault="00142278" w:rsidP="004A5CC7">
      <w:pPr>
        <w:pStyle w:val="a3"/>
        <w:spacing w:before="5"/>
        <w:ind w:left="0"/>
        <w:rPr>
          <w:b/>
          <w:sz w:val="27"/>
        </w:rPr>
      </w:pPr>
    </w:p>
    <w:p w14:paraId="0D8B9609" w14:textId="77777777" w:rsidR="0002260C" w:rsidRDefault="006111CB" w:rsidP="004A5CC7">
      <w:pPr>
        <w:pStyle w:val="a3"/>
        <w:spacing w:before="1" w:line="322" w:lineRule="exact"/>
        <w:ind w:left="0" w:firstLine="720"/>
        <w:rPr>
          <w:spacing w:val="1"/>
        </w:rPr>
      </w:pPr>
      <w:r>
        <w:t>Реалізація</w:t>
      </w:r>
      <w:r>
        <w:rPr>
          <w:spacing w:val="-3"/>
        </w:rPr>
        <w:t xml:space="preserve"> </w:t>
      </w:r>
      <w:r>
        <w:t>Програми</w:t>
      </w:r>
      <w:r>
        <w:rPr>
          <w:spacing w:val="-4"/>
        </w:rPr>
        <w:t xml:space="preserve"> </w:t>
      </w:r>
      <w:r>
        <w:t>дасть</w:t>
      </w:r>
      <w:r>
        <w:rPr>
          <w:spacing w:val="-6"/>
        </w:rPr>
        <w:t xml:space="preserve"> </w:t>
      </w:r>
      <w:r>
        <w:t>змогу</w:t>
      </w:r>
      <w:r w:rsidR="007A607C">
        <w:t xml:space="preserve"> </w:t>
      </w:r>
      <w:r>
        <w:t>підвищ</w:t>
      </w:r>
      <w:r w:rsidR="007A607C">
        <w:t>ити</w:t>
      </w:r>
      <w:r>
        <w:rPr>
          <w:spacing w:val="1"/>
        </w:rPr>
        <w:t xml:space="preserve"> </w:t>
      </w:r>
      <w:r>
        <w:t>як</w:t>
      </w:r>
      <w:r w:rsidR="007A607C">
        <w:t>і</w:t>
      </w:r>
      <w:r>
        <w:t>ст</w:t>
      </w:r>
      <w:r w:rsidR="007A607C">
        <w:t>ь</w:t>
      </w:r>
      <w:r>
        <w:rPr>
          <w:spacing w:val="1"/>
        </w:rPr>
        <w:t xml:space="preserve"> </w:t>
      </w:r>
      <w:r>
        <w:t>взаємодії</w:t>
      </w:r>
      <w:r>
        <w:rPr>
          <w:spacing w:val="1"/>
        </w:rPr>
        <w:t xml:space="preserve"> </w:t>
      </w:r>
      <w:r>
        <w:t>між</w:t>
      </w:r>
      <w:r>
        <w:rPr>
          <w:spacing w:val="1"/>
        </w:rPr>
        <w:t xml:space="preserve"> </w:t>
      </w:r>
      <w:r>
        <w:t>різними</w:t>
      </w:r>
      <w:r>
        <w:rPr>
          <w:spacing w:val="1"/>
        </w:rPr>
        <w:t xml:space="preserve"> </w:t>
      </w:r>
      <w:r>
        <w:t>органами</w:t>
      </w:r>
      <w:r>
        <w:rPr>
          <w:spacing w:val="1"/>
        </w:rPr>
        <w:t xml:space="preserve"> </w:t>
      </w:r>
      <w:r>
        <w:t>влади</w:t>
      </w:r>
      <w:r w:rsidR="0002260C">
        <w:rPr>
          <w:spacing w:val="1"/>
        </w:rPr>
        <w:t xml:space="preserve">, що є запорукою якісної держаної політики, спрямованої на потреби суспільства, підконтрольність та підзвітність йому. </w:t>
      </w:r>
    </w:p>
    <w:p w14:paraId="733696AD" w14:textId="6B53EFFF" w:rsidR="00142278" w:rsidRDefault="006111CB" w:rsidP="004A5CC7">
      <w:pPr>
        <w:pStyle w:val="a3"/>
        <w:spacing w:before="1" w:line="322" w:lineRule="exact"/>
        <w:ind w:left="0" w:firstLine="720"/>
      </w:pPr>
      <w:r>
        <w:rPr>
          <w:spacing w:val="1"/>
        </w:rPr>
        <w:t xml:space="preserve">В свою чергу, узгодженість організаційних, управлінських, соціально-економічних і правових відносин, </w:t>
      </w:r>
      <w:r w:rsidR="0002260C">
        <w:t>що виникають між органами державної влади та органами місцевого самоврядування</w:t>
      </w:r>
      <w:r>
        <w:t xml:space="preserve"> дасть змогу </w:t>
      </w:r>
      <w:r w:rsidR="0002260C">
        <w:t>виріш</w:t>
      </w:r>
      <w:r>
        <w:t>увати</w:t>
      </w:r>
      <w:r w:rsidR="0002260C">
        <w:t xml:space="preserve"> </w:t>
      </w:r>
      <w:r>
        <w:t>різні проблеми</w:t>
      </w:r>
      <w:r w:rsidR="0002260C">
        <w:t>.</w:t>
      </w:r>
    </w:p>
    <w:p w14:paraId="729C7D00" w14:textId="77777777" w:rsidR="00142278" w:rsidRDefault="00142278" w:rsidP="004A5CC7">
      <w:pPr>
        <w:pStyle w:val="a3"/>
        <w:spacing w:before="2"/>
        <w:ind w:left="0"/>
      </w:pPr>
    </w:p>
    <w:p w14:paraId="78745B30" w14:textId="124F7BDC" w:rsidR="00142278" w:rsidRDefault="006111CB" w:rsidP="004A5CC7">
      <w:pPr>
        <w:pStyle w:val="1"/>
        <w:numPr>
          <w:ilvl w:val="0"/>
          <w:numId w:val="5"/>
        </w:numPr>
        <w:tabs>
          <w:tab w:val="left" w:pos="3428"/>
        </w:tabs>
        <w:spacing w:before="1"/>
        <w:jc w:val="both"/>
      </w:pPr>
      <w:r>
        <w:t>Перелік</w:t>
      </w:r>
      <w:r>
        <w:rPr>
          <w:spacing w:val="-4"/>
        </w:rPr>
        <w:t xml:space="preserve"> </w:t>
      </w:r>
      <w:r>
        <w:t>завдань</w:t>
      </w:r>
      <w:r>
        <w:rPr>
          <w:spacing w:val="-5"/>
        </w:rPr>
        <w:t xml:space="preserve"> </w:t>
      </w:r>
      <w:r>
        <w:t>і</w:t>
      </w:r>
      <w:r>
        <w:rPr>
          <w:spacing w:val="-2"/>
        </w:rPr>
        <w:t xml:space="preserve"> </w:t>
      </w:r>
      <w:r>
        <w:t>заходів</w:t>
      </w:r>
      <w:r>
        <w:rPr>
          <w:spacing w:val="-2"/>
        </w:rPr>
        <w:t xml:space="preserve"> </w:t>
      </w:r>
      <w:r>
        <w:t>Програми</w:t>
      </w:r>
    </w:p>
    <w:p w14:paraId="22DB39C0" w14:textId="77777777" w:rsidR="00142278" w:rsidRDefault="00142278" w:rsidP="004A5CC7">
      <w:pPr>
        <w:pStyle w:val="a3"/>
        <w:spacing w:before="6"/>
        <w:ind w:left="0"/>
        <w:rPr>
          <w:b/>
          <w:sz w:val="27"/>
        </w:rPr>
      </w:pPr>
    </w:p>
    <w:p w14:paraId="04FB360B" w14:textId="5AB7C201" w:rsidR="00142278" w:rsidRDefault="006111CB" w:rsidP="004A5CC7">
      <w:pPr>
        <w:pStyle w:val="a3"/>
        <w:ind w:right="361" w:firstLine="710"/>
      </w:pPr>
      <w:r>
        <w:lastRenderedPageBreak/>
        <w:t>Програма</w:t>
      </w:r>
      <w:r>
        <w:rPr>
          <w:spacing w:val="1"/>
        </w:rPr>
        <w:t xml:space="preserve"> </w:t>
      </w:r>
      <w:r>
        <w:t>передбачає</w:t>
      </w:r>
      <w:r>
        <w:rPr>
          <w:spacing w:val="1"/>
        </w:rPr>
        <w:t xml:space="preserve"> </w:t>
      </w:r>
      <w:r>
        <w:t>здійснити</w:t>
      </w:r>
      <w:r>
        <w:rPr>
          <w:spacing w:val="1"/>
        </w:rPr>
        <w:t xml:space="preserve"> </w:t>
      </w:r>
      <w:r>
        <w:t>завдання</w:t>
      </w:r>
      <w:r>
        <w:rPr>
          <w:spacing w:val="1"/>
        </w:rPr>
        <w:t xml:space="preserve"> </w:t>
      </w:r>
      <w:r>
        <w:t>щодо</w:t>
      </w:r>
      <w:r>
        <w:rPr>
          <w:spacing w:val="1"/>
        </w:rPr>
        <w:t xml:space="preserve"> </w:t>
      </w:r>
      <w:r w:rsidR="00E80AA1">
        <w:rPr>
          <w:spacing w:val="1"/>
        </w:rPr>
        <w:t xml:space="preserve">забезпечення </w:t>
      </w:r>
      <w:r>
        <w:t>матеріально-</w:t>
      </w:r>
      <w:r>
        <w:rPr>
          <w:spacing w:val="1"/>
        </w:rPr>
        <w:t xml:space="preserve"> </w:t>
      </w:r>
      <w:r>
        <w:t>технічної</w:t>
      </w:r>
      <w:r>
        <w:rPr>
          <w:spacing w:val="1"/>
        </w:rPr>
        <w:t xml:space="preserve"> </w:t>
      </w:r>
      <w:r>
        <w:t>бази</w:t>
      </w:r>
      <w:r>
        <w:rPr>
          <w:spacing w:val="1"/>
        </w:rPr>
        <w:t xml:space="preserve"> </w:t>
      </w:r>
      <w:r>
        <w:t>для</w:t>
      </w:r>
      <w:r>
        <w:rPr>
          <w:spacing w:val="1"/>
        </w:rPr>
        <w:t xml:space="preserve"> </w:t>
      </w:r>
      <w:r>
        <w:t>підтримки</w:t>
      </w:r>
      <w:r>
        <w:rPr>
          <w:spacing w:val="1"/>
        </w:rPr>
        <w:t xml:space="preserve"> </w:t>
      </w:r>
      <w:r>
        <w:t>діяльності</w:t>
      </w:r>
      <w:r>
        <w:rPr>
          <w:spacing w:val="1"/>
        </w:rPr>
        <w:t xml:space="preserve"> </w:t>
      </w:r>
      <w:r>
        <w:t>органів</w:t>
      </w:r>
      <w:r>
        <w:rPr>
          <w:spacing w:val="1"/>
        </w:rPr>
        <w:t xml:space="preserve"> </w:t>
      </w:r>
      <w:r>
        <w:t>виконавчої влади</w:t>
      </w:r>
      <w:r>
        <w:rPr>
          <w:spacing w:val="1"/>
        </w:rPr>
        <w:t xml:space="preserve"> </w:t>
      </w:r>
      <w:r>
        <w:t>шляхом</w:t>
      </w:r>
      <w:r>
        <w:rPr>
          <w:spacing w:val="2"/>
        </w:rPr>
        <w:t xml:space="preserve"> </w:t>
      </w:r>
      <w:r w:rsidR="00E80AA1">
        <w:t>передачі субвенції на з</w:t>
      </w:r>
      <w:r>
        <w:t>міцнення</w:t>
      </w:r>
      <w:r w:rsidR="007A607C">
        <w:t xml:space="preserve"> </w:t>
      </w:r>
      <w:r>
        <w:t>матеріально-технічної</w:t>
      </w:r>
      <w:r>
        <w:rPr>
          <w:spacing w:val="51"/>
        </w:rPr>
        <w:t xml:space="preserve"> </w:t>
      </w:r>
      <w:r>
        <w:t>бази</w:t>
      </w:r>
      <w:r>
        <w:rPr>
          <w:spacing w:val="-67"/>
        </w:rPr>
        <w:t xml:space="preserve"> </w:t>
      </w:r>
      <w:r w:rsidR="007A607C">
        <w:rPr>
          <w:spacing w:val="-67"/>
        </w:rPr>
        <w:t xml:space="preserve">     .</w:t>
      </w:r>
    </w:p>
    <w:p w14:paraId="09E6CCF6" w14:textId="560CDFD9" w:rsidR="00142278" w:rsidRPr="007A607C" w:rsidRDefault="00142278" w:rsidP="004A5CC7">
      <w:pPr>
        <w:tabs>
          <w:tab w:val="left" w:pos="1867"/>
          <w:tab w:val="left" w:pos="1868"/>
        </w:tabs>
        <w:spacing w:line="321" w:lineRule="exact"/>
        <w:ind w:left="820"/>
        <w:jc w:val="both"/>
        <w:rPr>
          <w:sz w:val="28"/>
        </w:rPr>
      </w:pPr>
    </w:p>
    <w:p w14:paraId="5CF9AED0" w14:textId="77777777" w:rsidR="00142278" w:rsidRDefault="006111CB" w:rsidP="004A5CC7">
      <w:pPr>
        <w:pStyle w:val="1"/>
        <w:numPr>
          <w:ilvl w:val="0"/>
          <w:numId w:val="5"/>
        </w:numPr>
        <w:tabs>
          <w:tab w:val="left" w:pos="2420"/>
        </w:tabs>
        <w:spacing w:before="208"/>
        <w:ind w:left="2419"/>
        <w:jc w:val="both"/>
      </w:pPr>
      <w:r>
        <w:t>Координація</w:t>
      </w:r>
      <w:r>
        <w:rPr>
          <w:spacing w:val="-4"/>
        </w:rPr>
        <w:t xml:space="preserve"> </w:t>
      </w:r>
      <w:r>
        <w:t>та</w:t>
      </w:r>
      <w:r>
        <w:rPr>
          <w:spacing w:val="-4"/>
        </w:rPr>
        <w:t xml:space="preserve"> </w:t>
      </w:r>
      <w:r>
        <w:t>контроль</w:t>
      </w:r>
      <w:r>
        <w:rPr>
          <w:spacing w:val="-7"/>
        </w:rPr>
        <w:t xml:space="preserve"> </w:t>
      </w:r>
      <w:r>
        <w:t>за</w:t>
      </w:r>
      <w:r>
        <w:rPr>
          <w:spacing w:val="-3"/>
        </w:rPr>
        <w:t xml:space="preserve"> </w:t>
      </w:r>
      <w:r>
        <w:t>виконанням</w:t>
      </w:r>
      <w:r>
        <w:rPr>
          <w:spacing w:val="-1"/>
        </w:rPr>
        <w:t xml:space="preserve"> </w:t>
      </w:r>
      <w:r>
        <w:t>Програми</w:t>
      </w:r>
    </w:p>
    <w:p w14:paraId="71B44A03" w14:textId="10AD99E9" w:rsidR="00142278" w:rsidRDefault="006111CB" w:rsidP="004A5CC7">
      <w:pPr>
        <w:pStyle w:val="a3"/>
        <w:spacing w:before="244" w:line="276" w:lineRule="auto"/>
        <w:ind w:right="362" w:firstLine="610"/>
      </w:pPr>
      <w:r>
        <w:t>Координація</w:t>
      </w:r>
      <w:r>
        <w:rPr>
          <w:spacing w:val="1"/>
        </w:rPr>
        <w:t xml:space="preserve"> </w:t>
      </w:r>
      <w:r>
        <w:t>і</w:t>
      </w:r>
      <w:r>
        <w:rPr>
          <w:spacing w:val="1"/>
        </w:rPr>
        <w:t xml:space="preserve"> </w:t>
      </w:r>
      <w:r>
        <w:t>контроль</w:t>
      </w:r>
      <w:r>
        <w:rPr>
          <w:spacing w:val="1"/>
        </w:rPr>
        <w:t xml:space="preserve"> </w:t>
      </w:r>
      <w:r>
        <w:t>за</w:t>
      </w:r>
      <w:r>
        <w:rPr>
          <w:spacing w:val="1"/>
        </w:rPr>
        <w:t xml:space="preserve"> </w:t>
      </w:r>
      <w:r>
        <w:t>ходом</w:t>
      </w:r>
      <w:r>
        <w:rPr>
          <w:spacing w:val="1"/>
        </w:rPr>
        <w:t xml:space="preserve"> </w:t>
      </w:r>
      <w:r>
        <w:t>виконання</w:t>
      </w:r>
      <w:r>
        <w:rPr>
          <w:spacing w:val="1"/>
        </w:rPr>
        <w:t xml:space="preserve"> </w:t>
      </w:r>
      <w:r>
        <w:t>заходів,</w:t>
      </w:r>
      <w:r>
        <w:rPr>
          <w:spacing w:val="1"/>
        </w:rPr>
        <w:t xml:space="preserve"> </w:t>
      </w:r>
      <w:r>
        <w:t>передбачених</w:t>
      </w:r>
      <w:r>
        <w:rPr>
          <w:spacing w:val="1"/>
        </w:rPr>
        <w:t xml:space="preserve"> </w:t>
      </w:r>
      <w:r>
        <w:t>Програмою,</w:t>
      </w:r>
      <w:r>
        <w:rPr>
          <w:spacing w:val="1"/>
        </w:rPr>
        <w:t xml:space="preserve"> </w:t>
      </w:r>
      <w:r>
        <w:t xml:space="preserve">доручається </w:t>
      </w:r>
      <w:r w:rsidR="0044230A">
        <w:t>районній державній (військовій) адміністрації Херсонського району</w:t>
      </w:r>
      <w:r>
        <w:t>.</w:t>
      </w:r>
    </w:p>
    <w:p w14:paraId="6EF645ED" w14:textId="78E57D78" w:rsidR="00120E27" w:rsidRDefault="00120E27" w:rsidP="004A5CC7">
      <w:pPr>
        <w:pStyle w:val="a3"/>
        <w:spacing w:before="244" w:line="276" w:lineRule="auto"/>
        <w:ind w:right="362" w:firstLine="610"/>
      </w:pPr>
    </w:p>
    <w:p w14:paraId="09EC403B" w14:textId="77777777" w:rsidR="00120E27" w:rsidRDefault="00120E27" w:rsidP="0044230A">
      <w:pPr>
        <w:pStyle w:val="a3"/>
        <w:spacing w:before="244" w:line="276" w:lineRule="auto"/>
        <w:ind w:right="362" w:firstLine="610"/>
      </w:pPr>
      <w:r>
        <w:t xml:space="preserve">Начальник </w:t>
      </w:r>
      <w:proofErr w:type="spellStart"/>
      <w:r>
        <w:t>Музиківської</w:t>
      </w:r>
      <w:proofErr w:type="spellEnd"/>
      <w:r>
        <w:t xml:space="preserve"> </w:t>
      </w:r>
    </w:p>
    <w:p w14:paraId="05C7C49E" w14:textId="7A16878D" w:rsidR="00120E27" w:rsidRDefault="00120E27" w:rsidP="0044230A">
      <w:pPr>
        <w:pStyle w:val="a3"/>
        <w:spacing w:before="244" w:line="276" w:lineRule="auto"/>
        <w:ind w:right="362" w:firstLine="610"/>
      </w:pPr>
      <w:r>
        <w:t>сільської військової адміністрації                                  Ігор ПІДГОРОДЕЦЬКИЙ</w:t>
      </w:r>
    </w:p>
    <w:p w14:paraId="4D5B12F3" w14:textId="39F2CF51" w:rsidR="004A5CC7" w:rsidRDefault="004A5CC7" w:rsidP="0044230A">
      <w:pPr>
        <w:pStyle w:val="a3"/>
        <w:spacing w:before="244" w:line="276" w:lineRule="auto"/>
        <w:ind w:right="362" w:firstLine="610"/>
      </w:pPr>
    </w:p>
    <w:p w14:paraId="33082481" w14:textId="46A2E1C3" w:rsidR="004A5CC7" w:rsidRPr="004A5CC7" w:rsidRDefault="004A5CC7" w:rsidP="0044230A">
      <w:pPr>
        <w:pStyle w:val="a3"/>
        <w:spacing w:before="244" w:line="276" w:lineRule="auto"/>
        <w:ind w:right="362" w:firstLine="610"/>
        <w:rPr>
          <w:sz w:val="22"/>
          <w:szCs w:val="22"/>
        </w:rPr>
      </w:pPr>
      <w:r w:rsidRPr="004A5CC7">
        <w:rPr>
          <w:sz w:val="22"/>
          <w:szCs w:val="22"/>
        </w:rPr>
        <w:t>Виконавець: А.ЛЕБЕДЄВА</w:t>
      </w:r>
    </w:p>
    <w:sectPr w:rsidR="004A5CC7" w:rsidRPr="004A5CC7">
      <w:pgSz w:w="11910" w:h="16840"/>
      <w:pgMar w:top="1040" w:right="4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D17"/>
    <w:multiLevelType w:val="hybridMultilevel"/>
    <w:tmpl w:val="AC4A3218"/>
    <w:lvl w:ilvl="0" w:tplc="4B44EFFE">
      <w:start w:val="1"/>
      <w:numFmt w:val="decimal"/>
      <w:lvlText w:val="%1."/>
      <w:lvlJc w:val="left"/>
      <w:pPr>
        <w:ind w:left="110" w:hanging="384"/>
        <w:jc w:val="left"/>
      </w:pPr>
      <w:rPr>
        <w:rFonts w:ascii="Times New Roman" w:eastAsia="Times New Roman" w:hAnsi="Times New Roman" w:cs="Times New Roman" w:hint="default"/>
        <w:w w:val="99"/>
        <w:sz w:val="28"/>
        <w:szCs w:val="28"/>
        <w:lang w:val="uk-UA" w:eastAsia="en-US" w:bidi="ar-SA"/>
      </w:rPr>
    </w:lvl>
    <w:lvl w:ilvl="1" w:tplc="AA6431BC">
      <w:numFmt w:val="bullet"/>
      <w:lvlText w:val="•"/>
      <w:lvlJc w:val="left"/>
      <w:pPr>
        <w:ind w:left="1176" w:hanging="384"/>
      </w:pPr>
      <w:rPr>
        <w:rFonts w:hint="default"/>
        <w:lang w:val="uk-UA" w:eastAsia="en-US" w:bidi="ar-SA"/>
      </w:rPr>
    </w:lvl>
    <w:lvl w:ilvl="2" w:tplc="50B6D742">
      <w:numFmt w:val="bullet"/>
      <w:lvlText w:val="•"/>
      <w:lvlJc w:val="left"/>
      <w:pPr>
        <w:ind w:left="2232" w:hanging="384"/>
      </w:pPr>
      <w:rPr>
        <w:rFonts w:hint="default"/>
        <w:lang w:val="uk-UA" w:eastAsia="en-US" w:bidi="ar-SA"/>
      </w:rPr>
    </w:lvl>
    <w:lvl w:ilvl="3" w:tplc="7A904B92">
      <w:numFmt w:val="bullet"/>
      <w:lvlText w:val="•"/>
      <w:lvlJc w:val="left"/>
      <w:pPr>
        <w:ind w:left="3289" w:hanging="384"/>
      </w:pPr>
      <w:rPr>
        <w:rFonts w:hint="default"/>
        <w:lang w:val="uk-UA" w:eastAsia="en-US" w:bidi="ar-SA"/>
      </w:rPr>
    </w:lvl>
    <w:lvl w:ilvl="4" w:tplc="9D125DC4">
      <w:numFmt w:val="bullet"/>
      <w:lvlText w:val="•"/>
      <w:lvlJc w:val="left"/>
      <w:pPr>
        <w:ind w:left="4345" w:hanging="384"/>
      </w:pPr>
      <w:rPr>
        <w:rFonts w:hint="default"/>
        <w:lang w:val="uk-UA" w:eastAsia="en-US" w:bidi="ar-SA"/>
      </w:rPr>
    </w:lvl>
    <w:lvl w:ilvl="5" w:tplc="AA8EA8F6">
      <w:numFmt w:val="bullet"/>
      <w:lvlText w:val="•"/>
      <w:lvlJc w:val="left"/>
      <w:pPr>
        <w:ind w:left="5402" w:hanging="384"/>
      </w:pPr>
      <w:rPr>
        <w:rFonts w:hint="default"/>
        <w:lang w:val="uk-UA" w:eastAsia="en-US" w:bidi="ar-SA"/>
      </w:rPr>
    </w:lvl>
    <w:lvl w:ilvl="6" w:tplc="874629FE">
      <w:numFmt w:val="bullet"/>
      <w:lvlText w:val="•"/>
      <w:lvlJc w:val="left"/>
      <w:pPr>
        <w:ind w:left="6458" w:hanging="384"/>
      </w:pPr>
      <w:rPr>
        <w:rFonts w:hint="default"/>
        <w:lang w:val="uk-UA" w:eastAsia="en-US" w:bidi="ar-SA"/>
      </w:rPr>
    </w:lvl>
    <w:lvl w:ilvl="7" w:tplc="6998672E">
      <w:numFmt w:val="bullet"/>
      <w:lvlText w:val="•"/>
      <w:lvlJc w:val="left"/>
      <w:pPr>
        <w:ind w:left="7514" w:hanging="384"/>
      </w:pPr>
      <w:rPr>
        <w:rFonts w:hint="default"/>
        <w:lang w:val="uk-UA" w:eastAsia="en-US" w:bidi="ar-SA"/>
      </w:rPr>
    </w:lvl>
    <w:lvl w:ilvl="8" w:tplc="B4C4504A">
      <w:numFmt w:val="bullet"/>
      <w:lvlText w:val="•"/>
      <w:lvlJc w:val="left"/>
      <w:pPr>
        <w:ind w:left="8571" w:hanging="384"/>
      </w:pPr>
      <w:rPr>
        <w:rFonts w:hint="default"/>
        <w:lang w:val="uk-UA" w:eastAsia="en-US" w:bidi="ar-SA"/>
      </w:rPr>
    </w:lvl>
  </w:abstractNum>
  <w:abstractNum w:abstractNumId="1" w15:restartNumberingAfterBreak="0">
    <w:nsid w:val="0E4F17BE"/>
    <w:multiLevelType w:val="hybridMultilevel"/>
    <w:tmpl w:val="EC76FC9C"/>
    <w:lvl w:ilvl="0" w:tplc="E264C346">
      <w:start w:val="6"/>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15:restartNumberingAfterBreak="0">
    <w:nsid w:val="29B95612"/>
    <w:multiLevelType w:val="hybridMultilevel"/>
    <w:tmpl w:val="605ABB18"/>
    <w:lvl w:ilvl="0" w:tplc="16C0078C">
      <w:numFmt w:val="bullet"/>
      <w:lvlText w:val="-"/>
      <w:lvlJc w:val="left"/>
      <w:pPr>
        <w:ind w:left="110" w:hanging="164"/>
      </w:pPr>
      <w:rPr>
        <w:rFonts w:ascii="Times New Roman" w:eastAsia="Times New Roman" w:hAnsi="Times New Roman" w:cs="Times New Roman" w:hint="default"/>
        <w:w w:val="99"/>
        <w:sz w:val="28"/>
        <w:szCs w:val="28"/>
        <w:lang w:val="uk-UA" w:eastAsia="en-US" w:bidi="ar-SA"/>
      </w:rPr>
    </w:lvl>
    <w:lvl w:ilvl="1" w:tplc="C9626898">
      <w:numFmt w:val="bullet"/>
      <w:lvlText w:val="•"/>
      <w:lvlJc w:val="left"/>
      <w:pPr>
        <w:ind w:left="1176" w:hanging="164"/>
      </w:pPr>
      <w:rPr>
        <w:rFonts w:hint="default"/>
        <w:lang w:val="uk-UA" w:eastAsia="en-US" w:bidi="ar-SA"/>
      </w:rPr>
    </w:lvl>
    <w:lvl w:ilvl="2" w:tplc="1D3AA5A0">
      <w:numFmt w:val="bullet"/>
      <w:lvlText w:val="•"/>
      <w:lvlJc w:val="left"/>
      <w:pPr>
        <w:ind w:left="2232" w:hanging="164"/>
      </w:pPr>
      <w:rPr>
        <w:rFonts w:hint="default"/>
        <w:lang w:val="uk-UA" w:eastAsia="en-US" w:bidi="ar-SA"/>
      </w:rPr>
    </w:lvl>
    <w:lvl w:ilvl="3" w:tplc="6532CAD2">
      <w:numFmt w:val="bullet"/>
      <w:lvlText w:val="•"/>
      <w:lvlJc w:val="left"/>
      <w:pPr>
        <w:ind w:left="3289" w:hanging="164"/>
      </w:pPr>
      <w:rPr>
        <w:rFonts w:hint="default"/>
        <w:lang w:val="uk-UA" w:eastAsia="en-US" w:bidi="ar-SA"/>
      </w:rPr>
    </w:lvl>
    <w:lvl w:ilvl="4" w:tplc="73A896CE">
      <w:numFmt w:val="bullet"/>
      <w:lvlText w:val="•"/>
      <w:lvlJc w:val="left"/>
      <w:pPr>
        <w:ind w:left="4345" w:hanging="164"/>
      </w:pPr>
      <w:rPr>
        <w:rFonts w:hint="default"/>
        <w:lang w:val="uk-UA" w:eastAsia="en-US" w:bidi="ar-SA"/>
      </w:rPr>
    </w:lvl>
    <w:lvl w:ilvl="5" w:tplc="09985D12">
      <w:numFmt w:val="bullet"/>
      <w:lvlText w:val="•"/>
      <w:lvlJc w:val="left"/>
      <w:pPr>
        <w:ind w:left="5402" w:hanging="164"/>
      </w:pPr>
      <w:rPr>
        <w:rFonts w:hint="default"/>
        <w:lang w:val="uk-UA" w:eastAsia="en-US" w:bidi="ar-SA"/>
      </w:rPr>
    </w:lvl>
    <w:lvl w:ilvl="6" w:tplc="0F2C63AC">
      <w:numFmt w:val="bullet"/>
      <w:lvlText w:val="•"/>
      <w:lvlJc w:val="left"/>
      <w:pPr>
        <w:ind w:left="6458" w:hanging="164"/>
      </w:pPr>
      <w:rPr>
        <w:rFonts w:hint="default"/>
        <w:lang w:val="uk-UA" w:eastAsia="en-US" w:bidi="ar-SA"/>
      </w:rPr>
    </w:lvl>
    <w:lvl w:ilvl="7" w:tplc="2124ED14">
      <w:numFmt w:val="bullet"/>
      <w:lvlText w:val="•"/>
      <w:lvlJc w:val="left"/>
      <w:pPr>
        <w:ind w:left="7514" w:hanging="164"/>
      </w:pPr>
      <w:rPr>
        <w:rFonts w:hint="default"/>
        <w:lang w:val="uk-UA" w:eastAsia="en-US" w:bidi="ar-SA"/>
      </w:rPr>
    </w:lvl>
    <w:lvl w:ilvl="8" w:tplc="C53868AC">
      <w:numFmt w:val="bullet"/>
      <w:lvlText w:val="•"/>
      <w:lvlJc w:val="left"/>
      <w:pPr>
        <w:ind w:left="8571" w:hanging="164"/>
      </w:pPr>
      <w:rPr>
        <w:rFonts w:hint="default"/>
        <w:lang w:val="uk-UA" w:eastAsia="en-US" w:bidi="ar-SA"/>
      </w:rPr>
    </w:lvl>
  </w:abstractNum>
  <w:abstractNum w:abstractNumId="3" w15:restartNumberingAfterBreak="0">
    <w:nsid w:val="438F7A34"/>
    <w:multiLevelType w:val="hybridMultilevel"/>
    <w:tmpl w:val="BDD6348E"/>
    <w:lvl w:ilvl="0" w:tplc="99FE0CD8">
      <w:start w:val="1"/>
      <w:numFmt w:val="decimal"/>
      <w:lvlText w:val="%1."/>
      <w:lvlJc w:val="left"/>
      <w:pPr>
        <w:ind w:left="4143" w:hanging="274"/>
        <w:jc w:val="right"/>
      </w:pPr>
      <w:rPr>
        <w:rFonts w:ascii="Times New Roman" w:eastAsia="Times New Roman" w:hAnsi="Times New Roman" w:cs="Times New Roman" w:hint="default"/>
        <w:b/>
        <w:bCs/>
        <w:w w:val="99"/>
        <w:sz w:val="28"/>
        <w:szCs w:val="28"/>
        <w:lang w:val="uk-UA" w:eastAsia="en-US" w:bidi="ar-SA"/>
      </w:rPr>
    </w:lvl>
    <w:lvl w:ilvl="1" w:tplc="0D7A478C">
      <w:numFmt w:val="bullet"/>
      <w:lvlText w:val="•"/>
      <w:lvlJc w:val="left"/>
      <w:pPr>
        <w:ind w:left="4794" w:hanging="274"/>
      </w:pPr>
      <w:rPr>
        <w:rFonts w:hint="default"/>
        <w:lang w:val="uk-UA" w:eastAsia="en-US" w:bidi="ar-SA"/>
      </w:rPr>
    </w:lvl>
    <w:lvl w:ilvl="2" w:tplc="4442F6E4">
      <w:numFmt w:val="bullet"/>
      <w:lvlText w:val="•"/>
      <w:lvlJc w:val="left"/>
      <w:pPr>
        <w:ind w:left="5448" w:hanging="274"/>
      </w:pPr>
      <w:rPr>
        <w:rFonts w:hint="default"/>
        <w:lang w:val="uk-UA" w:eastAsia="en-US" w:bidi="ar-SA"/>
      </w:rPr>
    </w:lvl>
    <w:lvl w:ilvl="3" w:tplc="553898C8">
      <w:numFmt w:val="bullet"/>
      <w:lvlText w:val="•"/>
      <w:lvlJc w:val="left"/>
      <w:pPr>
        <w:ind w:left="6103" w:hanging="274"/>
      </w:pPr>
      <w:rPr>
        <w:rFonts w:hint="default"/>
        <w:lang w:val="uk-UA" w:eastAsia="en-US" w:bidi="ar-SA"/>
      </w:rPr>
    </w:lvl>
    <w:lvl w:ilvl="4" w:tplc="CEC6376A">
      <w:numFmt w:val="bullet"/>
      <w:lvlText w:val="•"/>
      <w:lvlJc w:val="left"/>
      <w:pPr>
        <w:ind w:left="6757" w:hanging="274"/>
      </w:pPr>
      <w:rPr>
        <w:rFonts w:hint="default"/>
        <w:lang w:val="uk-UA" w:eastAsia="en-US" w:bidi="ar-SA"/>
      </w:rPr>
    </w:lvl>
    <w:lvl w:ilvl="5" w:tplc="5E124EA2">
      <w:numFmt w:val="bullet"/>
      <w:lvlText w:val="•"/>
      <w:lvlJc w:val="left"/>
      <w:pPr>
        <w:ind w:left="7412" w:hanging="274"/>
      </w:pPr>
      <w:rPr>
        <w:rFonts w:hint="default"/>
        <w:lang w:val="uk-UA" w:eastAsia="en-US" w:bidi="ar-SA"/>
      </w:rPr>
    </w:lvl>
    <w:lvl w:ilvl="6" w:tplc="FFF89A84">
      <w:numFmt w:val="bullet"/>
      <w:lvlText w:val="•"/>
      <w:lvlJc w:val="left"/>
      <w:pPr>
        <w:ind w:left="8066" w:hanging="274"/>
      </w:pPr>
      <w:rPr>
        <w:rFonts w:hint="default"/>
        <w:lang w:val="uk-UA" w:eastAsia="en-US" w:bidi="ar-SA"/>
      </w:rPr>
    </w:lvl>
    <w:lvl w:ilvl="7" w:tplc="21D419E2">
      <w:numFmt w:val="bullet"/>
      <w:lvlText w:val="•"/>
      <w:lvlJc w:val="left"/>
      <w:pPr>
        <w:ind w:left="8720" w:hanging="274"/>
      </w:pPr>
      <w:rPr>
        <w:rFonts w:hint="default"/>
        <w:lang w:val="uk-UA" w:eastAsia="en-US" w:bidi="ar-SA"/>
      </w:rPr>
    </w:lvl>
    <w:lvl w:ilvl="8" w:tplc="65947E92">
      <w:numFmt w:val="bullet"/>
      <w:lvlText w:val="•"/>
      <w:lvlJc w:val="left"/>
      <w:pPr>
        <w:ind w:left="9375" w:hanging="274"/>
      </w:pPr>
      <w:rPr>
        <w:rFonts w:hint="default"/>
        <w:lang w:val="uk-UA" w:eastAsia="en-US" w:bidi="ar-SA"/>
      </w:rPr>
    </w:lvl>
  </w:abstractNum>
  <w:abstractNum w:abstractNumId="4" w15:restartNumberingAfterBreak="0">
    <w:nsid w:val="77263019"/>
    <w:multiLevelType w:val="hybridMultilevel"/>
    <w:tmpl w:val="FAECF3C2"/>
    <w:lvl w:ilvl="0" w:tplc="E3549D98">
      <w:start w:val="4"/>
      <w:numFmt w:val="decimal"/>
      <w:lvlText w:val="%1."/>
      <w:lvlJc w:val="left"/>
      <w:pPr>
        <w:ind w:left="2410" w:hanging="284"/>
        <w:jc w:val="right"/>
      </w:pPr>
      <w:rPr>
        <w:rFonts w:ascii="Times New Roman" w:eastAsia="Times New Roman" w:hAnsi="Times New Roman" w:cs="Times New Roman" w:hint="default"/>
        <w:b/>
        <w:bCs/>
        <w:w w:val="99"/>
        <w:sz w:val="28"/>
        <w:szCs w:val="28"/>
        <w:lang w:val="uk-UA" w:eastAsia="en-US" w:bidi="ar-SA"/>
      </w:rPr>
    </w:lvl>
    <w:lvl w:ilvl="1" w:tplc="4CD642E0">
      <w:numFmt w:val="bullet"/>
      <w:lvlText w:val="•"/>
      <w:lvlJc w:val="left"/>
      <w:pPr>
        <w:ind w:left="3246" w:hanging="284"/>
      </w:pPr>
      <w:rPr>
        <w:rFonts w:hint="default"/>
        <w:lang w:val="uk-UA" w:eastAsia="en-US" w:bidi="ar-SA"/>
      </w:rPr>
    </w:lvl>
    <w:lvl w:ilvl="2" w:tplc="F2AC3CD2">
      <w:numFmt w:val="bullet"/>
      <w:lvlText w:val="•"/>
      <w:lvlJc w:val="left"/>
      <w:pPr>
        <w:ind w:left="4072" w:hanging="284"/>
      </w:pPr>
      <w:rPr>
        <w:rFonts w:hint="default"/>
        <w:lang w:val="uk-UA" w:eastAsia="en-US" w:bidi="ar-SA"/>
      </w:rPr>
    </w:lvl>
    <w:lvl w:ilvl="3" w:tplc="BA18AEF2">
      <w:numFmt w:val="bullet"/>
      <w:lvlText w:val="•"/>
      <w:lvlJc w:val="left"/>
      <w:pPr>
        <w:ind w:left="4899" w:hanging="284"/>
      </w:pPr>
      <w:rPr>
        <w:rFonts w:hint="default"/>
        <w:lang w:val="uk-UA" w:eastAsia="en-US" w:bidi="ar-SA"/>
      </w:rPr>
    </w:lvl>
    <w:lvl w:ilvl="4" w:tplc="29F4FBA4">
      <w:numFmt w:val="bullet"/>
      <w:lvlText w:val="•"/>
      <w:lvlJc w:val="left"/>
      <w:pPr>
        <w:ind w:left="5725" w:hanging="284"/>
      </w:pPr>
      <w:rPr>
        <w:rFonts w:hint="default"/>
        <w:lang w:val="uk-UA" w:eastAsia="en-US" w:bidi="ar-SA"/>
      </w:rPr>
    </w:lvl>
    <w:lvl w:ilvl="5" w:tplc="7D70A11C">
      <w:numFmt w:val="bullet"/>
      <w:lvlText w:val="•"/>
      <w:lvlJc w:val="left"/>
      <w:pPr>
        <w:ind w:left="6552" w:hanging="284"/>
      </w:pPr>
      <w:rPr>
        <w:rFonts w:hint="default"/>
        <w:lang w:val="uk-UA" w:eastAsia="en-US" w:bidi="ar-SA"/>
      </w:rPr>
    </w:lvl>
    <w:lvl w:ilvl="6" w:tplc="57362F76">
      <w:numFmt w:val="bullet"/>
      <w:lvlText w:val="•"/>
      <w:lvlJc w:val="left"/>
      <w:pPr>
        <w:ind w:left="7378" w:hanging="284"/>
      </w:pPr>
      <w:rPr>
        <w:rFonts w:hint="default"/>
        <w:lang w:val="uk-UA" w:eastAsia="en-US" w:bidi="ar-SA"/>
      </w:rPr>
    </w:lvl>
    <w:lvl w:ilvl="7" w:tplc="09AC6DD8">
      <w:numFmt w:val="bullet"/>
      <w:lvlText w:val="•"/>
      <w:lvlJc w:val="left"/>
      <w:pPr>
        <w:ind w:left="8204" w:hanging="284"/>
      </w:pPr>
      <w:rPr>
        <w:rFonts w:hint="default"/>
        <w:lang w:val="uk-UA" w:eastAsia="en-US" w:bidi="ar-SA"/>
      </w:rPr>
    </w:lvl>
    <w:lvl w:ilvl="8" w:tplc="97F41174">
      <w:numFmt w:val="bullet"/>
      <w:lvlText w:val="•"/>
      <w:lvlJc w:val="left"/>
      <w:pPr>
        <w:ind w:left="9031" w:hanging="284"/>
      </w:pPr>
      <w:rPr>
        <w:rFonts w:hint="default"/>
        <w:lang w:val="uk-UA" w:eastAsia="en-US"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42278"/>
    <w:rsid w:val="0002260C"/>
    <w:rsid w:val="00070A36"/>
    <w:rsid w:val="00074E8D"/>
    <w:rsid w:val="00120E27"/>
    <w:rsid w:val="00142278"/>
    <w:rsid w:val="00271137"/>
    <w:rsid w:val="0028291D"/>
    <w:rsid w:val="002C372F"/>
    <w:rsid w:val="00401185"/>
    <w:rsid w:val="0044230A"/>
    <w:rsid w:val="004A5CC7"/>
    <w:rsid w:val="005538C4"/>
    <w:rsid w:val="006111CB"/>
    <w:rsid w:val="006250EB"/>
    <w:rsid w:val="006A55C4"/>
    <w:rsid w:val="006B18CC"/>
    <w:rsid w:val="007A607C"/>
    <w:rsid w:val="008B4E26"/>
    <w:rsid w:val="00A43480"/>
    <w:rsid w:val="00A62FE5"/>
    <w:rsid w:val="00A842B3"/>
    <w:rsid w:val="00BA6B78"/>
    <w:rsid w:val="00BB7271"/>
    <w:rsid w:val="00BC56D2"/>
    <w:rsid w:val="00BC6CE8"/>
    <w:rsid w:val="00BE0516"/>
    <w:rsid w:val="00BE4C1D"/>
    <w:rsid w:val="00D0292B"/>
    <w:rsid w:val="00DA1E5C"/>
    <w:rsid w:val="00E45652"/>
    <w:rsid w:val="00E50AFA"/>
    <w:rsid w:val="00E80AA1"/>
    <w:rsid w:val="00F9038E"/>
    <w:rsid w:val="00FD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5A2"/>
  <w15:docId w15:val="{C6B5D94A-D71B-4761-86D3-8548A35D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58" w:hanging="28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jc w:val="both"/>
    </w:pPr>
    <w:rPr>
      <w:sz w:val="28"/>
      <w:szCs w:val="28"/>
    </w:rPr>
  </w:style>
  <w:style w:type="paragraph" w:styleId="a4">
    <w:name w:val="List Paragraph"/>
    <w:basedOn w:val="a"/>
    <w:uiPriority w:val="1"/>
    <w:qFormat/>
    <w:pPr>
      <w:ind w:left="110" w:firstLine="710"/>
    </w:pPr>
  </w:style>
  <w:style w:type="paragraph" w:customStyle="1" w:styleId="TableParagraph">
    <w:name w:val="Table Paragraph"/>
    <w:basedOn w:val="a"/>
    <w:uiPriority w:val="1"/>
    <w:qFormat/>
    <w:pPr>
      <w:spacing w:line="291" w:lineRule="exact"/>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Казанська Ірина Василівна</dc:creator>
  <cp:lastModifiedBy>Пользователь</cp:lastModifiedBy>
  <cp:revision>26</cp:revision>
  <dcterms:created xsi:type="dcterms:W3CDTF">2023-04-19T07:56:00Z</dcterms:created>
  <dcterms:modified xsi:type="dcterms:W3CDTF">2023-04-21T13:46:00Z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2023-04-19T00:00:00Z</vt:filetime>
  </property>
</Properties>
</file>